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AF22D" w14:textId="77777777" w:rsidR="00834D3D" w:rsidRPr="000E1593" w:rsidRDefault="002B1C87" w:rsidP="00FF10DC">
      <w:pPr>
        <w:pStyle w:val="StandardEnglish"/>
        <w:rPr>
          <w:sz w:val="28"/>
          <w:lang w:val="de-CH"/>
        </w:rPr>
      </w:pPr>
      <w:r w:rsidRPr="000E1593">
        <w:rPr>
          <w:rFonts w:cs="Arial"/>
          <w:color w:val="282828"/>
          <w:sz w:val="28"/>
          <w:lang w:val="de-CH"/>
        </w:rPr>
        <w:t>Paweł Konik</w:t>
      </w:r>
    </w:p>
    <w:p w14:paraId="0659651E" w14:textId="77777777" w:rsidR="00834D3D" w:rsidRPr="000E1593" w:rsidRDefault="00834D3D" w:rsidP="00FF10DC">
      <w:pPr>
        <w:pStyle w:val="StandardEnglish"/>
        <w:rPr>
          <w:szCs w:val="22"/>
          <w:lang w:val="de-CH"/>
        </w:rPr>
      </w:pPr>
    </w:p>
    <w:p w14:paraId="2E88EF4A" w14:textId="77777777" w:rsidR="00834D3D" w:rsidRPr="000E1593" w:rsidRDefault="002B1C87" w:rsidP="00FF10DC">
      <w:pPr>
        <w:pStyle w:val="StandardEnglish"/>
        <w:rPr>
          <w:sz w:val="24"/>
          <w:szCs w:val="24"/>
          <w:lang w:val="de-CH"/>
        </w:rPr>
      </w:pPr>
      <w:r w:rsidRPr="000E1593">
        <w:rPr>
          <w:sz w:val="24"/>
          <w:szCs w:val="24"/>
          <w:lang w:val="de-CH"/>
        </w:rPr>
        <w:t>Bariton</w:t>
      </w:r>
    </w:p>
    <w:p w14:paraId="5650B6FC" w14:textId="77777777" w:rsidR="00834D3D" w:rsidRPr="000E1593" w:rsidRDefault="00834D3D" w:rsidP="00FF10DC">
      <w:pPr>
        <w:pStyle w:val="StandardEnglish"/>
        <w:rPr>
          <w:szCs w:val="22"/>
          <w:lang w:val="de-CH"/>
        </w:rPr>
      </w:pPr>
    </w:p>
    <w:p w14:paraId="7188B7DD" w14:textId="77777777" w:rsidR="00001A73" w:rsidRPr="00130D8E" w:rsidRDefault="00001A73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</w:rPr>
      </w:pPr>
      <w:r w:rsidRPr="00130D8E">
        <w:rPr>
          <w:rFonts w:ascii="Arial" w:hAnsi="Arial" w:cs="Arial"/>
          <w:color w:val="282828"/>
          <w:sz w:val="22"/>
          <w:szCs w:val="22"/>
        </w:rPr>
        <w:t xml:space="preserve">Paweł Konik </w:t>
      </w:r>
      <w:r w:rsidR="00130D8E" w:rsidRPr="00130D8E">
        <w:rPr>
          <w:rFonts w:ascii="Arial" w:hAnsi="Arial" w:cs="Arial"/>
          <w:color w:val="282828"/>
          <w:sz w:val="22"/>
          <w:szCs w:val="22"/>
        </w:rPr>
        <w:t>ist einer der vielversprechendsten polnischen B</w:t>
      </w:r>
      <w:r w:rsidR="00130D8E">
        <w:rPr>
          <w:rFonts w:ascii="Arial" w:hAnsi="Arial" w:cs="Arial"/>
          <w:color w:val="282828"/>
          <w:sz w:val="22"/>
          <w:szCs w:val="22"/>
        </w:rPr>
        <w:t>ar</w:t>
      </w:r>
      <w:r w:rsidR="00130D8E" w:rsidRPr="00130D8E">
        <w:rPr>
          <w:rFonts w:ascii="Arial" w:hAnsi="Arial" w:cs="Arial"/>
          <w:color w:val="282828"/>
          <w:sz w:val="22"/>
          <w:szCs w:val="22"/>
        </w:rPr>
        <w:t>itone seiner Generation.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 </w:t>
      </w:r>
    </w:p>
    <w:p w14:paraId="25027CB8" w14:textId="62374F51" w:rsidR="00367FA7" w:rsidRDefault="009557E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</w:rPr>
      </w:pPr>
      <w:r w:rsidRPr="00130D8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E786CB" wp14:editId="382AF65C">
            <wp:simplePos x="0" y="0"/>
            <wp:positionH relativeFrom="margin">
              <wp:posOffset>23663</wp:posOffset>
            </wp:positionH>
            <wp:positionV relativeFrom="margin">
              <wp:posOffset>829444</wp:posOffset>
            </wp:positionV>
            <wp:extent cx="1594800" cy="2462400"/>
            <wp:effectExtent l="0" t="0" r="5715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IK_Pawel_bio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D8E">
        <w:rPr>
          <w:rFonts w:ascii="Arial" w:hAnsi="Arial" w:cs="Arial"/>
          <w:noProof/>
          <w:sz w:val="22"/>
          <w:szCs w:val="22"/>
        </w:rPr>
        <w:t>Seit Beginnder Spielzeit</w:t>
      </w:r>
      <w:r w:rsidR="002B1C87" w:rsidRPr="00130D8E">
        <w:rPr>
          <w:rFonts w:ascii="Arial" w:hAnsi="Arial" w:cs="Arial"/>
          <w:color w:val="282828"/>
          <w:sz w:val="22"/>
          <w:szCs w:val="22"/>
        </w:rPr>
        <w:t xml:space="preserve"> 2018/19 </w:t>
      </w:r>
      <w:r w:rsidR="00130D8E">
        <w:rPr>
          <w:rFonts w:ascii="Arial" w:hAnsi="Arial" w:cs="Arial"/>
          <w:color w:val="282828"/>
          <w:sz w:val="22"/>
          <w:szCs w:val="22"/>
        </w:rPr>
        <w:t>gehört er zum Ensemble</w:t>
      </w:r>
      <w:r w:rsidR="002B1C87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 w:rsidR="00130D8E">
        <w:rPr>
          <w:rFonts w:ascii="Arial" w:hAnsi="Arial" w:cs="Arial"/>
          <w:color w:val="282828"/>
          <w:sz w:val="22"/>
          <w:szCs w:val="22"/>
        </w:rPr>
        <w:t>der</w:t>
      </w:r>
      <w:r w:rsidR="002B1C87" w:rsidRPr="00130D8E">
        <w:rPr>
          <w:rFonts w:ascii="Arial" w:hAnsi="Arial" w:cs="Arial"/>
          <w:color w:val="282828"/>
          <w:sz w:val="22"/>
          <w:szCs w:val="22"/>
        </w:rPr>
        <w:t xml:space="preserve"> Staatsoper Stuttgart, </w:t>
      </w:r>
      <w:r w:rsidR="00130D8E">
        <w:rPr>
          <w:rFonts w:ascii="Arial" w:hAnsi="Arial" w:cs="Arial"/>
          <w:color w:val="282828"/>
          <w:sz w:val="22"/>
          <w:szCs w:val="22"/>
        </w:rPr>
        <w:t xml:space="preserve">wo er in der Saison </w:t>
      </w:r>
      <w:r w:rsidR="00367FA7">
        <w:rPr>
          <w:rFonts w:ascii="Arial" w:hAnsi="Arial" w:cs="Arial"/>
          <w:color w:val="282828"/>
          <w:sz w:val="22"/>
          <w:szCs w:val="22"/>
        </w:rPr>
        <w:t xml:space="preserve">2022/23 als </w:t>
      </w:r>
      <w:r w:rsidR="00367FA7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Jupiter </w:t>
      </w:r>
      <w:r w:rsidR="00367FA7" w:rsidRPr="00130D8E">
        <w:rPr>
          <w:rFonts w:ascii="Arial" w:hAnsi="Arial" w:cs="Arial"/>
          <w:color w:val="282828"/>
          <w:sz w:val="22"/>
          <w:szCs w:val="22"/>
        </w:rPr>
        <w:t xml:space="preserve">in Rameaus </w:t>
      </w:r>
      <w:r w:rsidR="00367FA7" w:rsidRPr="00130D8E">
        <w:rPr>
          <w:rFonts w:ascii="Arial" w:hAnsi="Arial" w:cs="Arial"/>
          <w:i/>
          <w:color w:val="282828"/>
          <w:sz w:val="22"/>
          <w:szCs w:val="22"/>
        </w:rPr>
        <w:t>Platée</w:t>
      </w:r>
      <w:r w:rsidR="00367FA7">
        <w:rPr>
          <w:rFonts w:ascii="Arial" w:hAnsi="Arial" w:cs="Arial"/>
          <w:color w:val="282828"/>
          <w:sz w:val="22"/>
          <w:szCs w:val="22"/>
        </w:rPr>
        <w:t xml:space="preserve">, als Alidoro in </w:t>
      </w:r>
      <w:r w:rsidR="00367FA7" w:rsidRPr="00367FA7">
        <w:rPr>
          <w:rFonts w:ascii="Arial" w:hAnsi="Arial" w:cs="Arial"/>
          <w:i/>
          <w:color w:val="282828"/>
          <w:sz w:val="22"/>
          <w:szCs w:val="22"/>
        </w:rPr>
        <w:t>La Cenerentola</w:t>
      </w:r>
      <w:r w:rsidR="00367FA7">
        <w:rPr>
          <w:rFonts w:ascii="Arial" w:hAnsi="Arial" w:cs="Arial"/>
          <w:color w:val="282828"/>
          <w:sz w:val="22"/>
          <w:szCs w:val="22"/>
        </w:rPr>
        <w:t xml:space="preserve">, als Ford in </w:t>
      </w:r>
      <w:r w:rsidR="00367FA7" w:rsidRPr="00367FA7">
        <w:rPr>
          <w:rFonts w:ascii="Arial" w:hAnsi="Arial" w:cs="Arial"/>
          <w:i/>
          <w:color w:val="282828"/>
          <w:sz w:val="22"/>
          <w:szCs w:val="22"/>
        </w:rPr>
        <w:t>Falstaff</w:t>
      </w:r>
      <w:r w:rsidR="00367FA7">
        <w:rPr>
          <w:rFonts w:ascii="Arial" w:hAnsi="Arial" w:cs="Arial"/>
          <w:color w:val="282828"/>
          <w:sz w:val="22"/>
          <w:szCs w:val="22"/>
        </w:rPr>
        <w:t xml:space="preserve">, als Donner in </w:t>
      </w:r>
      <w:r w:rsidR="00367FA7" w:rsidRPr="00367FA7">
        <w:rPr>
          <w:rFonts w:ascii="Arial" w:hAnsi="Arial" w:cs="Arial"/>
          <w:i/>
          <w:color w:val="282828"/>
          <w:sz w:val="22"/>
          <w:szCs w:val="22"/>
        </w:rPr>
        <w:t>Das Rheingold</w:t>
      </w:r>
      <w:r w:rsidR="00367FA7">
        <w:rPr>
          <w:rFonts w:ascii="Arial" w:hAnsi="Arial" w:cs="Arial"/>
          <w:color w:val="282828"/>
          <w:sz w:val="22"/>
          <w:szCs w:val="22"/>
        </w:rPr>
        <w:t xml:space="preserve">, und mit Bachs </w:t>
      </w:r>
      <w:r w:rsidR="00367FA7" w:rsidRPr="00367FA7">
        <w:rPr>
          <w:rFonts w:ascii="Arial" w:hAnsi="Arial" w:cs="Arial"/>
          <w:i/>
          <w:color w:val="282828"/>
          <w:sz w:val="22"/>
          <w:szCs w:val="22"/>
        </w:rPr>
        <w:t>Johannespassion</w:t>
      </w:r>
      <w:r w:rsidR="00367FA7">
        <w:rPr>
          <w:rFonts w:ascii="Arial" w:hAnsi="Arial" w:cs="Arial"/>
          <w:color w:val="282828"/>
          <w:sz w:val="22"/>
          <w:szCs w:val="22"/>
        </w:rPr>
        <w:t xml:space="preserve"> zu erleben ist.</w:t>
      </w:r>
    </w:p>
    <w:p w14:paraId="6B7753D1" w14:textId="7EEABD86" w:rsidR="00001A73" w:rsidRDefault="00367FA7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 xml:space="preserve">Auch den </w:t>
      </w:r>
      <w:r w:rsidR="002B1C87" w:rsidRPr="00130D8E">
        <w:rPr>
          <w:rFonts w:ascii="Arial" w:hAnsi="Arial" w:cs="Arial"/>
          <w:color w:val="282828"/>
          <w:sz w:val="22"/>
          <w:szCs w:val="22"/>
        </w:rPr>
        <w:t xml:space="preserve">Albert in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Massenets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Werther</w:t>
      </w:r>
      <w:r w:rsidR="00130D8E">
        <w:rPr>
          <w:rFonts w:ascii="Arial" w:hAnsi="Arial" w:cs="Arial"/>
          <w:color w:val="282828"/>
          <w:sz w:val="22"/>
          <w:szCs w:val="22"/>
        </w:rPr>
        <w:t xml:space="preserve"> </w:t>
      </w:r>
      <w:r>
        <w:rPr>
          <w:rFonts w:ascii="Arial" w:hAnsi="Arial" w:cs="Arial"/>
          <w:color w:val="282828"/>
          <w:sz w:val="22"/>
          <w:szCs w:val="22"/>
        </w:rPr>
        <w:t>hat er bereits in Stuttgart gesungen</w:t>
      </w:r>
      <w:r w:rsidR="00130D8E">
        <w:rPr>
          <w:rFonts w:ascii="Arial" w:hAnsi="Arial" w:cs="Arial"/>
          <w:color w:val="282828"/>
          <w:sz w:val="22"/>
          <w:szCs w:val="22"/>
        </w:rPr>
        <w:t>.</w:t>
      </w:r>
    </w:p>
    <w:p w14:paraId="0E75BB7D" w14:textId="51D8F25B" w:rsidR="001F001C" w:rsidRPr="00130D8E" w:rsidRDefault="001F001C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cs="Arial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 xml:space="preserve">2023/24 sind dort u.a. Orest in </w:t>
      </w:r>
      <w:r w:rsidRPr="001F001C">
        <w:rPr>
          <w:rFonts w:ascii="Arial" w:hAnsi="Arial" w:cs="Arial"/>
          <w:i/>
          <w:iCs/>
          <w:color w:val="282828"/>
          <w:sz w:val="22"/>
          <w:szCs w:val="22"/>
        </w:rPr>
        <w:t>Elektra</w:t>
      </w:r>
      <w:r>
        <w:rPr>
          <w:rFonts w:ascii="Arial" w:hAnsi="Arial" w:cs="Arial"/>
          <w:color w:val="282828"/>
          <w:sz w:val="22"/>
          <w:szCs w:val="22"/>
        </w:rPr>
        <w:t xml:space="preserve"> und Der Einäugige in </w:t>
      </w:r>
      <w:r w:rsidRPr="001F001C">
        <w:rPr>
          <w:rFonts w:ascii="Arial" w:hAnsi="Arial" w:cs="Arial"/>
          <w:i/>
          <w:iCs/>
          <w:color w:val="282828"/>
          <w:sz w:val="22"/>
          <w:szCs w:val="22"/>
        </w:rPr>
        <w:t>Die Frau ohne Schatten</w:t>
      </w:r>
      <w:r>
        <w:rPr>
          <w:rFonts w:ascii="Arial" w:hAnsi="Arial" w:cs="Arial"/>
          <w:color w:val="282828"/>
          <w:sz w:val="22"/>
          <w:szCs w:val="22"/>
        </w:rPr>
        <w:t xml:space="preserve"> geplant.</w:t>
      </w:r>
    </w:p>
    <w:p w14:paraId="5BD762DF" w14:textId="77777777" w:rsidR="00130D8E" w:rsidRPr="00130D8E" w:rsidRDefault="00130D8E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</w:rPr>
      </w:pPr>
    </w:p>
    <w:p w14:paraId="70F8FF38" w14:textId="25EE37E4" w:rsidR="009557EB" w:rsidRPr="00130D8E" w:rsidRDefault="00E05374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In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 </w:t>
      </w:r>
      <w:r>
        <w:rPr>
          <w:rFonts w:ascii="Arial" w:hAnsi="Arial" w:cs="Arial"/>
          <w:color w:val="282828"/>
          <w:sz w:val="22"/>
          <w:szCs w:val="22"/>
        </w:rPr>
        <w:t xml:space="preserve">jüngster Vergangenheit gastierte er an </w:t>
      </w:r>
      <w:r w:rsidR="00366040">
        <w:rPr>
          <w:rFonts w:ascii="Arial" w:hAnsi="Arial" w:cs="Arial"/>
          <w:color w:val="282828"/>
          <w:sz w:val="22"/>
          <w:szCs w:val="22"/>
        </w:rPr>
        <w:t>der Oper Köln, der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Dutch National Opera, </w:t>
      </w:r>
      <w:r>
        <w:rPr>
          <w:rFonts w:ascii="Arial" w:hAnsi="Arial" w:cs="Arial"/>
          <w:color w:val="282828"/>
          <w:sz w:val="22"/>
          <w:szCs w:val="22"/>
        </w:rPr>
        <w:t xml:space="preserve">der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Baltic Opera, </w:t>
      </w:r>
      <w:r>
        <w:rPr>
          <w:rFonts w:ascii="Arial" w:hAnsi="Arial" w:cs="Arial"/>
          <w:color w:val="282828"/>
          <w:sz w:val="22"/>
          <w:szCs w:val="22"/>
        </w:rPr>
        <w:t xml:space="preserve">der Oper von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Wroclaw, </w:t>
      </w:r>
      <w:r>
        <w:rPr>
          <w:rFonts w:ascii="Arial" w:hAnsi="Arial" w:cs="Arial"/>
          <w:color w:val="282828"/>
          <w:sz w:val="22"/>
          <w:szCs w:val="22"/>
        </w:rPr>
        <w:t>der Oper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Śląska in Bytom, </w:t>
      </w:r>
      <w:r>
        <w:rPr>
          <w:rFonts w:ascii="Arial" w:hAnsi="Arial" w:cs="Arial"/>
          <w:color w:val="282828"/>
          <w:sz w:val="22"/>
          <w:szCs w:val="22"/>
        </w:rPr>
        <w:t xml:space="preserve">der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Oper na Zamku in Szczecin, </w:t>
      </w:r>
      <w:r>
        <w:rPr>
          <w:rFonts w:ascii="Arial" w:hAnsi="Arial" w:cs="Arial"/>
          <w:color w:val="282828"/>
          <w:sz w:val="22"/>
          <w:szCs w:val="22"/>
        </w:rPr>
        <w:t>sowie beiden Festivals von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Verbier </w:t>
      </w:r>
      <w:r>
        <w:rPr>
          <w:rFonts w:ascii="Arial" w:hAnsi="Arial" w:cs="Arial"/>
          <w:color w:val="282828"/>
          <w:sz w:val="22"/>
          <w:szCs w:val="22"/>
        </w:rPr>
        <w:t xml:space="preserve"> und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Brighton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 trat mit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Pol</w:t>
      </w:r>
      <w:r w:rsidR="00C87E3D">
        <w:rPr>
          <w:rFonts w:ascii="Arial" w:hAnsi="Arial" w:cs="Arial"/>
          <w:color w:val="282828"/>
          <w:sz w:val="22"/>
          <w:szCs w:val="22"/>
        </w:rPr>
        <w:t>n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is</w:t>
      </w:r>
      <w:r w:rsidR="00C87E3D">
        <w:rPr>
          <w:rFonts w:ascii="Arial" w:hAnsi="Arial" w:cs="Arial"/>
          <w:color w:val="282828"/>
          <w:sz w:val="22"/>
          <w:szCs w:val="22"/>
        </w:rPr>
        <w:t>c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h</w:t>
      </w:r>
      <w:r w:rsidR="00C87E3D">
        <w:rPr>
          <w:rFonts w:ascii="Arial" w:hAnsi="Arial" w:cs="Arial"/>
          <w:color w:val="282828"/>
          <w:sz w:val="22"/>
          <w:szCs w:val="22"/>
        </w:rPr>
        <w:t>en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National Radio Symphony Orchest</w:t>
      </w:r>
      <w:r w:rsidR="00C87E3D">
        <w:rPr>
          <w:rFonts w:ascii="Arial" w:hAnsi="Arial" w:cs="Arial"/>
          <w:color w:val="282828"/>
          <w:sz w:val="22"/>
          <w:szCs w:val="22"/>
        </w:rPr>
        <w:t>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in Katowice, 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dem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Pol</w:t>
      </w:r>
      <w:r w:rsidR="00C87E3D">
        <w:rPr>
          <w:rFonts w:ascii="Arial" w:hAnsi="Arial" w:cs="Arial"/>
          <w:color w:val="282828"/>
          <w:sz w:val="22"/>
          <w:szCs w:val="22"/>
        </w:rPr>
        <w:t>nischen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Radio</w:t>
      </w:r>
      <w:r w:rsidR="00C87E3D">
        <w:rPr>
          <w:rFonts w:ascii="Arial" w:hAnsi="Arial" w:cs="Arial"/>
          <w:color w:val="282828"/>
          <w:sz w:val="22"/>
          <w:szCs w:val="22"/>
        </w:rPr>
        <w:t>-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Orchest</w:t>
      </w:r>
      <w:r w:rsidR="00C87E3D">
        <w:rPr>
          <w:rFonts w:ascii="Arial" w:hAnsi="Arial" w:cs="Arial"/>
          <w:color w:val="282828"/>
          <w:sz w:val="22"/>
          <w:szCs w:val="22"/>
        </w:rPr>
        <w:t>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in Wars</w:t>
      </w:r>
      <w:r w:rsidR="00C87E3D">
        <w:rPr>
          <w:rFonts w:ascii="Arial" w:hAnsi="Arial" w:cs="Arial"/>
          <w:color w:val="282828"/>
          <w:sz w:val="22"/>
          <w:szCs w:val="22"/>
        </w:rPr>
        <w:t>ch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a</w:t>
      </w:r>
      <w:r w:rsidR="00C87E3D">
        <w:rPr>
          <w:rFonts w:ascii="Arial" w:hAnsi="Arial" w:cs="Arial"/>
          <w:color w:val="282828"/>
          <w:sz w:val="22"/>
          <w:szCs w:val="22"/>
        </w:rPr>
        <w:t>u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 w:rsidR="00C87E3D">
        <w:rPr>
          <w:rFonts w:ascii="Arial" w:hAnsi="Arial" w:cs="Arial"/>
          <w:color w:val="282828"/>
          <w:sz w:val="22"/>
          <w:szCs w:val="22"/>
        </w:rPr>
        <w:t>dem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New Music Orchest</w:t>
      </w:r>
      <w:r w:rsidR="00C87E3D">
        <w:rPr>
          <w:rFonts w:ascii="Arial" w:hAnsi="Arial" w:cs="Arial"/>
          <w:color w:val="282828"/>
          <w:sz w:val="22"/>
          <w:szCs w:val="22"/>
        </w:rPr>
        <w:t>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 w:rsidR="00C87E3D">
        <w:rPr>
          <w:rFonts w:ascii="Arial" w:hAnsi="Arial" w:cs="Arial"/>
          <w:color w:val="282828"/>
          <w:sz w:val="22"/>
          <w:szCs w:val="22"/>
        </w:rPr>
        <w:t>u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nd </w:t>
      </w:r>
      <w:r w:rsidR="00C87E3D">
        <w:rPr>
          <w:rFonts w:ascii="Arial" w:hAnsi="Arial" w:cs="Arial"/>
          <w:color w:val="282828"/>
          <w:sz w:val="22"/>
          <w:szCs w:val="22"/>
        </w:rPr>
        <w:t>dem Schlesischen Philharmonischen Orchester auf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. </w:t>
      </w:r>
    </w:p>
    <w:p w14:paraId="1B63EB00" w14:textId="77777777" w:rsidR="002B1C87" w:rsidRPr="00130D8E" w:rsidRDefault="002B1C87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</w:p>
    <w:p w14:paraId="633B28F4" w14:textId="77777777" w:rsidR="00001A73" w:rsidRPr="00C87E3D" w:rsidRDefault="00C87E3D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Zu seinem Opernrepertoire zählen Partien wie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 w:rsidR="00001A73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Guglielmo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in Mozarts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Così fan tutte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>
        <w:rPr>
          <w:rFonts w:ascii="Arial" w:hAnsi="Arial" w:cs="Arial"/>
          <w:bCs/>
          <w:color w:val="282828"/>
          <w:sz w:val="22"/>
          <w:szCs w:val="22"/>
        </w:rPr>
        <w:t>die Titelpartien</w:t>
      </w:r>
      <w:r w:rsidR="00001A73" w:rsidRPr="00130D8E">
        <w:rPr>
          <w:rFonts w:ascii="Arial" w:hAnsi="Arial" w:cs="Arial"/>
          <w:bCs/>
          <w:color w:val="282828"/>
          <w:sz w:val="22"/>
          <w:szCs w:val="22"/>
        </w:rPr>
        <w:t xml:space="preserve">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in </w:t>
      </w:r>
      <w:r w:rsidR="00001A73" w:rsidRPr="00130D8E">
        <w:rPr>
          <w:rFonts w:ascii="Arial" w:hAnsi="Arial" w:cs="Arial"/>
          <w:i/>
          <w:iCs/>
          <w:color w:val="282828"/>
          <w:sz w:val="22"/>
          <w:szCs w:val="22"/>
        </w:rPr>
        <w:t>Don Giovanni</w:t>
      </w:r>
      <w:r>
        <w:rPr>
          <w:rFonts w:ascii="Arial" w:hAnsi="Arial" w:cs="Arial"/>
          <w:color w:val="282828"/>
          <w:sz w:val="22"/>
          <w:szCs w:val="22"/>
        </w:rPr>
        <w:t xml:space="preserve"> u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nd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Le Nozze di Figaro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 w:rsidR="00001A73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Albert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in Massenets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Werther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 w:rsidR="00001A73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Andrey Shchelkalov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>in Mussorgsk</w:t>
      </w:r>
      <w:r>
        <w:rPr>
          <w:rFonts w:ascii="Arial" w:hAnsi="Arial" w:cs="Arial"/>
          <w:color w:val="282828"/>
          <w:sz w:val="22"/>
          <w:szCs w:val="22"/>
        </w:rPr>
        <w:t>ij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s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Boris Godunov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 w:rsidR="00001A73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Harlekin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in Strauss’s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Ariadne auf Naxos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 w:rsidR="00001A73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Alidoro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in Rossinis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La Cenerentola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 w:rsidR="00001A73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Mercutio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in Gounods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Romeo et Juliette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 w:rsidR="00001A73" w:rsidRPr="00130D8E">
        <w:rPr>
          <w:rFonts w:ascii="Arial" w:hAnsi="Arial" w:cs="Arial"/>
          <w:bCs/>
          <w:color w:val="282828"/>
          <w:sz w:val="22"/>
          <w:szCs w:val="22"/>
        </w:rPr>
        <w:t xml:space="preserve">Moralès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in Bizets </w:t>
      </w:r>
      <w:r w:rsidR="00001A73" w:rsidRPr="00130D8E">
        <w:rPr>
          <w:rFonts w:ascii="Arial" w:hAnsi="Arial" w:cs="Arial"/>
          <w:i/>
          <w:color w:val="282828"/>
          <w:sz w:val="22"/>
          <w:szCs w:val="22"/>
        </w:rPr>
        <w:t>Carmen</w:t>
      </w:r>
      <w:r>
        <w:rPr>
          <w:rFonts w:ascii="Arial" w:hAnsi="Arial" w:cs="Arial"/>
          <w:color w:val="282828"/>
          <w:sz w:val="22"/>
          <w:szCs w:val="22"/>
        </w:rPr>
        <w:t xml:space="preserve"> oder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 w:rsidR="00001A73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Marullo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in Verdis </w:t>
      </w:r>
      <w:r w:rsidR="00001A73" w:rsidRPr="00C87E3D">
        <w:rPr>
          <w:rFonts w:ascii="Arial" w:hAnsi="Arial" w:cs="Arial"/>
          <w:i/>
          <w:color w:val="282828"/>
          <w:sz w:val="22"/>
          <w:szCs w:val="22"/>
        </w:rPr>
        <w:t>Rigoletto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. </w:t>
      </w:r>
    </w:p>
    <w:p w14:paraId="6F9EFD31" w14:textId="77777777" w:rsidR="002B1C87" w:rsidRPr="00130D8E" w:rsidRDefault="002B1C87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</w:p>
    <w:p w14:paraId="416437DD" w14:textId="77777777" w:rsidR="00001A73" w:rsidRPr="00130D8E" w:rsidRDefault="00001A73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</w:rPr>
      </w:pPr>
      <w:r w:rsidRPr="00130D8E">
        <w:rPr>
          <w:rFonts w:ascii="Arial" w:hAnsi="Arial" w:cs="Arial"/>
          <w:color w:val="282828"/>
          <w:sz w:val="22"/>
          <w:szCs w:val="22"/>
        </w:rPr>
        <w:t xml:space="preserve">Paweł </w:t>
      </w:r>
      <w:r w:rsidR="00E84D5C">
        <w:rPr>
          <w:rFonts w:ascii="Arial" w:hAnsi="Arial" w:cs="Arial"/>
          <w:color w:val="282828"/>
          <w:sz w:val="22"/>
          <w:szCs w:val="22"/>
        </w:rPr>
        <w:t xml:space="preserve">Konik </w:t>
      </w:r>
      <w:r w:rsidR="00C87E3D">
        <w:rPr>
          <w:rFonts w:ascii="Arial" w:hAnsi="Arial" w:cs="Arial"/>
          <w:color w:val="282828"/>
          <w:sz w:val="22"/>
          <w:szCs w:val="22"/>
        </w:rPr>
        <w:t>hat mit Dirigenten wie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 Bassem Akiki, Rune Bergmann, Charles Dutoit, Thomas Guggeis, Giuseppe Grazioli, Vlad Iginca, Michał Klauza, Alexander Liebreich, Cornelius Meister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o</w:t>
      </w:r>
      <w:r w:rsidR="00C87E3D">
        <w:rPr>
          <w:rFonts w:ascii="Arial" w:hAnsi="Arial" w:cs="Arial"/>
          <w:color w:val="282828"/>
          <w:sz w:val="22"/>
          <w:szCs w:val="22"/>
        </w:rPr>
        <w:t>de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r </w:t>
      </w:r>
      <w:r w:rsidRPr="00130D8E">
        <w:rPr>
          <w:rFonts w:ascii="Arial" w:hAnsi="Arial" w:cs="Arial"/>
          <w:color w:val="282828"/>
          <w:sz w:val="22"/>
          <w:szCs w:val="22"/>
        </w:rPr>
        <w:t>Marc Piollet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 w:rsidR="00C87E3D">
        <w:rPr>
          <w:rFonts w:ascii="Arial" w:hAnsi="Arial" w:cs="Arial"/>
          <w:color w:val="282828"/>
          <w:sz w:val="22"/>
          <w:szCs w:val="22"/>
        </w:rPr>
        <w:t>und Regisseuren wie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 Pierre Audi, Linda Brovsky, Andrzej Chyra, Paul-Georg DiPrich, Ted Huffman, Stephan Kimmig, Felix Rothenhäusler, Marek Weiss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 und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 Michał Znaniecki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 gearbeitet.</w:t>
      </w:r>
    </w:p>
    <w:p w14:paraId="3CBFE4E3" w14:textId="77777777" w:rsidR="009557EB" w:rsidRPr="00130D8E" w:rsidRDefault="009557E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</w:p>
    <w:p w14:paraId="28BCBCDF" w14:textId="77777777" w:rsidR="009557EB" w:rsidRPr="00130D8E" w:rsidRDefault="00E84D5C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 w:rsidR="00C87E3D">
        <w:rPr>
          <w:rFonts w:ascii="Arial" w:hAnsi="Arial" w:cs="Arial"/>
          <w:color w:val="282828"/>
          <w:sz w:val="22"/>
          <w:szCs w:val="22"/>
        </w:rPr>
        <w:t>machte seinen Abschluss an der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Yale University School of Music Opera Program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, wo er mit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Doris Yarick-Cross </w:t>
      </w:r>
      <w:r w:rsidR="00C87E3D">
        <w:rPr>
          <w:rFonts w:ascii="Arial" w:hAnsi="Arial" w:cs="Arial"/>
          <w:color w:val="282828"/>
          <w:sz w:val="22"/>
          <w:szCs w:val="22"/>
        </w:rPr>
        <w:t>u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nd Richard Cross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 arbeitete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. </w:t>
      </w:r>
    </w:p>
    <w:p w14:paraId="6BA679C5" w14:textId="77777777" w:rsidR="009557EB" w:rsidRPr="00130D8E" w:rsidRDefault="00C87E3D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Während seiner Studienzeit an der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Karol Szymanowski </w:t>
      </w:r>
      <w:r w:rsidR="00E84D5C">
        <w:rPr>
          <w:rFonts w:ascii="Arial" w:hAnsi="Arial" w:cs="Arial"/>
          <w:color w:val="282828"/>
          <w:sz w:val="22"/>
          <w:szCs w:val="22"/>
        </w:rPr>
        <w:t>Muiskak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adem</w:t>
      </w:r>
      <w:r w:rsidR="00E84D5C">
        <w:rPr>
          <w:rFonts w:ascii="Arial" w:hAnsi="Arial" w:cs="Arial"/>
          <w:color w:val="282828"/>
          <w:sz w:val="22"/>
          <w:szCs w:val="22"/>
        </w:rPr>
        <w:t>ie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 w:rsidR="00E84D5C">
        <w:rPr>
          <w:rFonts w:ascii="Arial" w:hAnsi="Arial" w:cs="Arial"/>
          <w:color w:val="282828"/>
          <w:sz w:val="22"/>
          <w:szCs w:val="22"/>
        </w:rPr>
        <w:t>debütierte</w:t>
      </w:r>
      <w:r>
        <w:rPr>
          <w:rFonts w:ascii="Arial" w:hAnsi="Arial" w:cs="Arial"/>
          <w:color w:val="282828"/>
          <w:sz w:val="22"/>
          <w:szCs w:val="22"/>
        </w:rPr>
        <w:t xml:space="preserve"> </w:t>
      </w:r>
      <w:r w:rsidR="00E84D5C">
        <w:rPr>
          <w:rFonts w:ascii="Arial" w:hAnsi="Arial" w:cs="Arial"/>
          <w:color w:val="282828"/>
          <w:sz w:val="22"/>
          <w:szCs w:val="22"/>
        </w:rPr>
        <w:t xml:space="preserve">er im </w:t>
      </w:r>
      <w:r w:rsidR="00E84D5C" w:rsidRPr="00130D8E">
        <w:rPr>
          <w:rFonts w:ascii="Arial" w:hAnsi="Arial" w:cs="Arial"/>
          <w:color w:val="282828"/>
          <w:sz w:val="22"/>
          <w:szCs w:val="22"/>
        </w:rPr>
        <w:t xml:space="preserve">Januar 2013 </w:t>
      </w:r>
      <w:r w:rsidR="00E84D5C">
        <w:rPr>
          <w:rFonts w:ascii="Arial" w:hAnsi="Arial" w:cs="Arial"/>
          <w:color w:val="282828"/>
          <w:sz w:val="22"/>
          <w:szCs w:val="22"/>
        </w:rPr>
        <w:t>an</w:t>
      </w:r>
      <w:r>
        <w:rPr>
          <w:rFonts w:ascii="Arial" w:hAnsi="Arial" w:cs="Arial"/>
          <w:color w:val="282828"/>
          <w:sz w:val="22"/>
          <w:szCs w:val="22"/>
        </w:rPr>
        <w:t xml:space="preserve"> der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Baltic Opera in Gdansk a</w:t>
      </w:r>
      <w:r>
        <w:rPr>
          <w:rFonts w:ascii="Arial" w:hAnsi="Arial" w:cs="Arial"/>
          <w:color w:val="282828"/>
          <w:sz w:val="22"/>
          <w:szCs w:val="22"/>
        </w:rPr>
        <w:t>l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s </w:t>
      </w:r>
      <w:r w:rsidR="009557EB" w:rsidRPr="00130D8E">
        <w:rPr>
          <w:rFonts w:ascii="Arial" w:hAnsi="Arial" w:cs="Arial"/>
          <w:bCs/>
          <w:iCs/>
          <w:color w:val="282828"/>
          <w:sz w:val="22"/>
          <w:szCs w:val="22"/>
        </w:rPr>
        <w:t xml:space="preserve">Shvochniev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in Shostakovitsh/Meyer </w:t>
      </w:r>
      <w:r w:rsidR="009557EB" w:rsidRPr="00130D8E">
        <w:rPr>
          <w:rFonts w:ascii="Arial" w:hAnsi="Arial" w:cs="Arial"/>
          <w:i/>
          <w:color w:val="282828"/>
          <w:sz w:val="22"/>
          <w:szCs w:val="22"/>
        </w:rPr>
        <w:t>The Gamblers</w:t>
      </w:r>
      <w:r w:rsidRPr="00C87E3D">
        <w:rPr>
          <w:rFonts w:ascii="Arial" w:hAnsi="Arial" w:cs="Arial"/>
          <w:color w:val="282828"/>
          <w:sz w:val="22"/>
          <w:szCs w:val="22"/>
        </w:rPr>
        <w:t xml:space="preserve">, wofür er </w:t>
      </w:r>
      <w:r>
        <w:rPr>
          <w:rFonts w:ascii="Arial" w:hAnsi="Arial" w:cs="Arial"/>
          <w:color w:val="282828"/>
          <w:sz w:val="22"/>
          <w:szCs w:val="22"/>
        </w:rPr>
        <w:t xml:space="preserve">den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Jan Kiepura</w:t>
      </w:r>
      <w:r w:rsidR="00E84D5C">
        <w:rPr>
          <w:rFonts w:ascii="Arial" w:hAnsi="Arial" w:cs="Arial"/>
          <w:color w:val="282828"/>
          <w:sz w:val="22"/>
          <w:szCs w:val="22"/>
        </w:rPr>
        <w:t>-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Musi</w:t>
      </w:r>
      <w:r>
        <w:rPr>
          <w:rFonts w:ascii="Arial" w:hAnsi="Arial" w:cs="Arial"/>
          <w:color w:val="282828"/>
          <w:sz w:val="22"/>
          <w:szCs w:val="22"/>
        </w:rPr>
        <w:t>k-Preis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>
        <w:rPr>
          <w:rFonts w:ascii="Arial" w:hAnsi="Arial" w:cs="Arial"/>
          <w:color w:val="282828"/>
          <w:sz w:val="22"/>
          <w:szCs w:val="22"/>
        </w:rPr>
        <w:t>für das beste Sänger-Debut erhielt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. </w:t>
      </w:r>
    </w:p>
    <w:p w14:paraId="6C9A74B2" w14:textId="77777777" w:rsidR="009557EB" w:rsidRPr="00130D8E" w:rsidRDefault="00C87E3D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Er war Mitglied der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Akademia Operowa </w:t>
      </w:r>
      <w:r>
        <w:rPr>
          <w:rFonts w:ascii="Arial" w:hAnsi="Arial" w:cs="Arial"/>
          <w:color w:val="282828"/>
          <w:sz w:val="22"/>
          <w:szCs w:val="22"/>
        </w:rPr>
        <w:t>am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Teatr Wielki </w:t>
      </w:r>
      <w:r>
        <w:rPr>
          <w:rFonts w:ascii="Arial" w:hAnsi="Arial" w:cs="Arial"/>
          <w:color w:val="282828"/>
          <w:sz w:val="22"/>
          <w:szCs w:val="22"/>
        </w:rPr>
        <w:t>in Warschau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, </w:t>
      </w:r>
      <w:r>
        <w:rPr>
          <w:rFonts w:ascii="Arial" w:hAnsi="Arial" w:cs="Arial"/>
          <w:color w:val="282828"/>
          <w:sz w:val="22"/>
          <w:szCs w:val="22"/>
        </w:rPr>
        <w:t>wo er bei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Izabela Kłosińska, Matthias Rexroth </w:t>
      </w:r>
      <w:r>
        <w:rPr>
          <w:rFonts w:ascii="Arial" w:hAnsi="Arial" w:cs="Arial"/>
          <w:color w:val="282828"/>
          <w:sz w:val="22"/>
          <w:szCs w:val="22"/>
        </w:rPr>
        <w:t>u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nd Eytan Pessen</w:t>
      </w:r>
      <w:r>
        <w:rPr>
          <w:rFonts w:ascii="Arial" w:hAnsi="Arial" w:cs="Arial"/>
          <w:color w:val="282828"/>
          <w:sz w:val="22"/>
          <w:szCs w:val="22"/>
        </w:rPr>
        <w:t xml:space="preserve"> studierte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. </w:t>
      </w:r>
    </w:p>
    <w:p w14:paraId="7C7BD3DC" w14:textId="77777777" w:rsidR="009557EB" w:rsidRPr="00130D8E" w:rsidRDefault="009557EB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  <w:r w:rsidRPr="00130D8E">
        <w:rPr>
          <w:rFonts w:ascii="Arial" w:hAnsi="Arial" w:cs="Arial"/>
          <w:color w:val="282828"/>
          <w:sz w:val="22"/>
          <w:szCs w:val="22"/>
        </w:rPr>
        <w:t xml:space="preserve">Paweł Konik </w:t>
      </w:r>
      <w:r w:rsidR="00C87E3D">
        <w:rPr>
          <w:rFonts w:ascii="Arial" w:hAnsi="Arial" w:cs="Arial"/>
          <w:color w:val="282828"/>
          <w:sz w:val="22"/>
          <w:szCs w:val="22"/>
        </w:rPr>
        <w:t>gewann der 1. Preis beim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 Gerda Lissner </w:t>
      </w:r>
      <w:r w:rsidR="00C87E3D">
        <w:rPr>
          <w:rFonts w:ascii="Arial" w:hAnsi="Arial" w:cs="Arial"/>
          <w:color w:val="282828"/>
          <w:sz w:val="22"/>
          <w:szCs w:val="22"/>
        </w:rPr>
        <w:t>Wettbewerb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 2016 in New York, 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war 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Grant Winner </w:t>
      </w:r>
      <w:r w:rsidR="00C87E3D">
        <w:rPr>
          <w:rFonts w:ascii="Arial" w:hAnsi="Arial" w:cs="Arial"/>
          <w:color w:val="282828"/>
          <w:sz w:val="22"/>
          <w:szCs w:val="22"/>
        </w:rPr>
        <w:t>beim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 Licia Albanese-Puccini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-Wettbewerb 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2016 </w:t>
      </w:r>
      <w:r w:rsidR="00C87E3D">
        <w:rPr>
          <w:rFonts w:ascii="Arial" w:hAnsi="Arial" w:cs="Arial"/>
          <w:color w:val="282828"/>
          <w:sz w:val="22"/>
          <w:szCs w:val="22"/>
        </w:rPr>
        <w:t>u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nd </w:t>
      </w:r>
      <w:r w:rsidR="00C87E3D">
        <w:rPr>
          <w:rFonts w:ascii="Arial" w:hAnsi="Arial" w:cs="Arial"/>
          <w:color w:val="282828"/>
          <w:sz w:val="22"/>
          <w:szCs w:val="22"/>
        </w:rPr>
        <w:t xml:space="preserve">beim 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Giulio Gari </w:t>
      </w:r>
      <w:r w:rsidR="00C87E3D">
        <w:rPr>
          <w:rFonts w:ascii="Arial" w:hAnsi="Arial" w:cs="Arial"/>
          <w:color w:val="282828"/>
          <w:sz w:val="22"/>
          <w:szCs w:val="22"/>
        </w:rPr>
        <w:t>Wettbewerb</w:t>
      </w:r>
      <w:r w:rsidRPr="00130D8E">
        <w:rPr>
          <w:rFonts w:ascii="Arial" w:hAnsi="Arial" w:cs="Arial"/>
          <w:color w:val="282828"/>
          <w:sz w:val="22"/>
          <w:szCs w:val="22"/>
        </w:rPr>
        <w:t xml:space="preserve"> 2016. </w:t>
      </w:r>
    </w:p>
    <w:p w14:paraId="357BA139" w14:textId="77777777" w:rsidR="00001A73" w:rsidRPr="00E84D5C" w:rsidRDefault="00356793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82828"/>
          <w:sz w:val="22"/>
          <w:szCs w:val="22"/>
        </w:rPr>
        <w:t>Er erhielt den Sonderpreis beim Wettbewerb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Le Grand Prix de L’Opera in Bucharest</w:t>
      </w:r>
      <w:r>
        <w:rPr>
          <w:rFonts w:ascii="Arial" w:hAnsi="Arial" w:cs="Arial"/>
          <w:color w:val="282828"/>
          <w:sz w:val="22"/>
          <w:szCs w:val="22"/>
        </w:rPr>
        <w:t xml:space="preserve"> und den prestigeträchtigen 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Horatio</w:t>
      </w:r>
      <w:r>
        <w:rPr>
          <w:rFonts w:ascii="Arial" w:hAnsi="Arial" w:cs="Arial"/>
          <w:color w:val="282828"/>
          <w:sz w:val="22"/>
          <w:szCs w:val="22"/>
        </w:rPr>
        <w:t>-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Parker</w:t>
      </w:r>
      <w:r>
        <w:rPr>
          <w:rFonts w:ascii="Arial" w:hAnsi="Arial" w:cs="Arial"/>
          <w:color w:val="282828"/>
          <w:sz w:val="22"/>
          <w:szCs w:val="22"/>
        </w:rPr>
        <w:t>-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Memorial</w:t>
      </w:r>
      <w:r>
        <w:rPr>
          <w:rFonts w:ascii="Arial" w:hAnsi="Arial" w:cs="Arial"/>
          <w:color w:val="282828"/>
          <w:sz w:val="22"/>
          <w:szCs w:val="22"/>
        </w:rPr>
        <w:t>-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>Pr</w:t>
      </w:r>
      <w:r>
        <w:rPr>
          <w:rFonts w:ascii="Arial" w:hAnsi="Arial" w:cs="Arial"/>
          <w:color w:val="282828"/>
          <w:sz w:val="22"/>
          <w:szCs w:val="22"/>
        </w:rPr>
        <w:t>eis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</w:t>
      </w:r>
      <w:r>
        <w:rPr>
          <w:rFonts w:ascii="Arial" w:hAnsi="Arial" w:cs="Arial"/>
          <w:color w:val="282828"/>
          <w:sz w:val="22"/>
          <w:szCs w:val="22"/>
        </w:rPr>
        <w:t>der</w:t>
      </w:r>
      <w:r w:rsidR="009557EB" w:rsidRPr="00130D8E">
        <w:rPr>
          <w:rFonts w:ascii="Arial" w:hAnsi="Arial" w:cs="Arial"/>
          <w:color w:val="282828"/>
          <w:sz w:val="22"/>
          <w:szCs w:val="22"/>
        </w:rPr>
        <w:t xml:space="preserve"> Yale University</w:t>
      </w:r>
      <w:r w:rsidR="00E84D5C">
        <w:rPr>
          <w:rFonts w:ascii="Arial" w:hAnsi="Arial" w:cs="Arial"/>
          <w:color w:val="282828"/>
          <w:sz w:val="22"/>
          <w:szCs w:val="22"/>
        </w:rPr>
        <w:t xml:space="preserve"> und </w:t>
      </w:r>
      <w:r>
        <w:rPr>
          <w:rFonts w:ascii="Arial" w:hAnsi="Arial" w:cs="Arial"/>
          <w:color w:val="282828"/>
          <w:sz w:val="22"/>
          <w:szCs w:val="22"/>
        </w:rPr>
        <w:t xml:space="preserve">war Stipendiat der 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Major of Cieszyn and Zygmunt Zaleski </w:t>
      </w:r>
      <w:r>
        <w:rPr>
          <w:rFonts w:ascii="Arial" w:hAnsi="Arial" w:cs="Arial"/>
          <w:color w:val="282828"/>
          <w:sz w:val="22"/>
          <w:szCs w:val="22"/>
        </w:rPr>
        <w:t>Stiftung</w:t>
      </w:r>
      <w:r w:rsidR="00001A73" w:rsidRPr="00130D8E">
        <w:rPr>
          <w:rFonts w:ascii="Arial" w:hAnsi="Arial" w:cs="Arial"/>
          <w:color w:val="282828"/>
          <w:sz w:val="22"/>
          <w:szCs w:val="22"/>
        </w:rPr>
        <w:t xml:space="preserve">. </w:t>
      </w:r>
    </w:p>
    <w:p w14:paraId="62E4DCC0" w14:textId="77777777" w:rsidR="009557EB" w:rsidRPr="00130D8E" w:rsidRDefault="009557E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</w:p>
    <w:p w14:paraId="00F591D0" w14:textId="66762C65" w:rsidR="009557EB" w:rsidRPr="00130D8E" w:rsidRDefault="00AD56D9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DE7782">
        <w:rPr>
          <w:rFonts w:ascii="Arial" w:hAnsi="Arial" w:cs="Arial"/>
          <w:sz w:val="22"/>
          <w:szCs w:val="22"/>
        </w:rPr>
        <w:t>7</w:t>
      </w:r>
      <w:r w:rsidR="009557EB" w:rsidRPr="00130D8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sectPr w:rsidR="009557EB" w:rsidRPr="00130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65CF" w14:textId="77777777" w:rsidR="00A4040A" w:rsidRDefault="00A4040A">
      <w:r>
        <w:separator/>
      </w:r>
    </w:p>
  </w:endnote>
  <w:endnote w:type="continuationSeparator" w:id="0">
    <w:p w14:paraId="2BE3F430" w14:textId="77777777" w:rsidR="00A4040A" w:rsidRDefault="00A4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C7E1" w14:textId="77777777" w:rsidR="00E84D5C" w:rsidRDefault="00E8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10BD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088B0B90" w14:textId="77777777" w:rsidR="009236B0" w:rsidRDefault="0073316E">
    <w:pPr>
      <w:pStyle w:val="Fuzeile"/>
      <w:spacing w:after="120"/>
      <w:jc w:val="center"/>
    </w:pPr>
    <w:r>
      <w:t>+41 44 221 33 88  •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0C5F" w14:textId="77777777" w:rsidR="00E84D5C" w:rsidRDefault="00E84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090C" w14:textId="77777777" w:rsidR="00A4040A" w:rsidRDefault="00A4040A">
      <w:r>
        <w:separator/>
      </w:r>
    </w:p>
  </w:footnote>
  <w:footnote w:type="continuationSeparator" w:id="0">
    <w:p w14:paraId="4BDAD61F" w14:textId="77777777" w:rsidR="00A4040A" w:rsidRDefault="00A4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39E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A7DB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40FB2ABC" wp14:editId="7EA33DA4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CC67BEF" w14:textId="77777777" w:rsidR="002B1C87" w:rsidRPr="002B1C87" w:rsidRDefault="002B1C87">
    <w:pPr>
      <w:pStyle w:val="Kopfzeile"/>
      <w:spacing w:after="0"/>
      <w:jc w:val="right"/>
      <w:rPr>
        <w:rFonts w:ascii="Arial" w:hAnsi="Arial" w:cs="Arial"/>
        <w:color w:val="282828"/>
        <w:sz w:val="18"/>
        <w:szCs w:val="18"/>
        <w:lang w:val="en-GB"/>
      </w:rPr>
    </w:pPr>
    <w:r w:rsidRPr="002B1C87">
      <w:rPr>
        <w:rFonts w:ascii="Arial" w:hAnsi="Arial" w:cs="Arial"/>
        <w:color w:val="282828"/>
        <w:sz w:val="18"/>
        <w:szCs w:val="18"/>
        <w:lang w:val="en-GB"/>
      </w:rPr>
      <w:t xml:space="preserve">Paweł Konik </w:t>
    </w:r>
  </w:p>
  <w:p w14:paraId="658D77EF" w14:textId="77777777" w:rsidR="009236B0" w:rsidRDefault="00130D8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ie</w:t>
    </w:r>
  </w:p>
  <w:p w14:paraId="7F3EEC41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7166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1A73"/>
    <w:rsid w:val="000E1593"/>
    <w:rsid w:val="00130D8E"/>
    <w:rsid w:val="001F001C"/>
    <w:rsid w:val="0028529A"/>
    <w:rsid w:val="0029011D"/>
    <w:rsid w:val="002B1C87"/>
    <w:rsid w:val="0030414F"/>
    <w:rsid w:val="0030578A"/>
    <w:rsid w:val="0032358F"/>
    <w:rsid w:val="00324309"/>
    <w:rsid w:val="00356793"/>
    <w:rsid w:val="00366040"/>
    <w:rsid w:val="00367FA7"/>
    <w:rsid w:val="0039275B"/>
    <w:rsid w:val="003D1B6D"/>
    <w:rsid w:val="003E398B"/>
    <w:rsid w:val="00404B3E"/>
    <w:rsid w:val="004B7773"/>
    <w:rsid w:val="004D699A"/>
    <w:rsid w:val="00527997"/>
    <w:rsid w:val="00541324"/>
    <w:rsid w:val="005936B8"/>
    <w:rsid w:val="005C725F"/>
    <w:rsid w:val="005D7E63"/>
    <w:rsid w:val="005F3940"/>
    <w:rsid w:val="00632C12"/>
    <w:rsid w:val="006A4271"/>
    <w:rsid w:val="00712C8A"/>
    <w:rsid w:val="0073316E"/>
    <w:rsid w:val="0076368A"/>
    <w:rsid w:val="007A365C"/>
    <w:rsid w:val="00834D3D"/>
    <w:rsid w:val="008D52F8"/>
    <w:rsid w:val="00901EA9"/>
    <w:rsid w:val="009236B0"/>
    <w:rsid w:val="0093454A"/>
    <w:rsid w:val="009557EB"/>
    <w:rsid w:val="009B6CB3"/>
    <w:rsid w:val="009D306C"/>
    <w:rsid w:val="00A4040A"/>
    <w:rsid w:val="00AD56D9"/>
    <w:rsid w:val="00AF11AF"/>
    <w:rsid w:val="00B76E6A"/>
    <w:rsid w:val="00BC02B2"/>
    <w:rsid w:val="00BD3F73"/>
    <w:rsid w:val="00C46783"/>
    <w:rsid w:val="00C87E3D"/>
    <w:rsid w:val="00CA3C67"/>
    <w:rsid w:val="00D745AE"/>
    <w:rsid w:val="00DB112F"/>
    <w:rsid w:val="00DC3D5B"/>
    <w:rsid w:val="00DE7782"/>
    <w:rsid w:val="00E05374"/>
    <w:rsid w:val="00E84D5C"/>
    <w:rsid w:val="00EB2557"/>
    <w:rsid w:val="00F22649"/>
    <w:rsid w:val="00F865CC"/>
    <w:rsid w:val="00FA066C"/>
    <w:rsid w:val="00FE6282"/>
    <w:rsid w:val="00FF10D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EB9513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25F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FF1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paragraph" w:styleId="StandardWeb">
    <w:name w:val="Normal (Web)"/>
    <w:basedOn w:val="Standard"/>
    <w:uiPriority w:val="99"/>
    <w:unhideWhenUsed/>
    <w:rsid w:val="00001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14</cp:revision>
  <dcterms:created xsi:type="dcterms:W3CDTF">2021-12-19T13:31:00Z</dcterms:created>
  <dcterms:modified xsi:type="dcterms:W3CDTF">2023-07-10T15:23:00Z</dcterms:modified>
</cp:coreProperties>
</file>