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40E9C2" w14:textId="77777777" w:rsidR="001C7009" w:rsidRPr="003630F1" w:rsidRDefault="001C7009" w:rsidP="003630F1">
      <w:pPr>
        <w:pStyle w:val="StandardEnglish"/>
        <w:rPr>
          <w:sz w:val="28"/>
          <w:szCs w:val="28"/>
          <w:lang w:eastAsia="de-DE"/>
        </w:rPr>
      </w:pPr>
      <w:r w:rsidRPr="003630F1">
        <w:rPr>
          <w:sz w:val="28"/>
          <w:szCs w:val="28"/>
          <w:lang w:eastAsia="de-DE"/>
        </w:rPr>
        <w:t>Jochen Kupfer</w:t>
      </w:r>
    </w:p>
    <w:p w14:paraId="7F54932F" w14:textId="77777777" w:rsidR="001C7009" w:rsidRDefault="001C7009" w:rsidP="003630F1">
      <w:pPr>
        <w:pStyle w:val="StandardEnglish"/>
        <w:rPr>
          <w:szCs w:val="22"/>
          <w:lang w:eastAsia="de-DE"/>
        </w:rPr>
      </w:pPr>
    </w:p>
    <w:p w14:paraId="6A9F7EDD" w14:textId="77777777" w:rsidR="001C7009" w:rsidRPr="003630F1" w:rsidRDefault="001C7009" w:rsidP="003630F1">
      <w:pPr>
        <w:pStyle w:val="StandardEnglish"/>
        <w:rPr>
          <w:sz w:val="24"/>
          <w:lang w:eastAsia="de-DE"/>
        </w:rPr>
      </w:pPr>
      <w:r w:rsidRPr="003630F1">
        <w:rPr>
          <w:sz w:val="24"/>
          <w:lang w:eastAsia="de-DE"/>
        </w:rPr>
        <w:t>Bassbariton</w:t>
      </w:r>
    </w:p>
    <w:p w14:paraId="03D2C9D1" w14:textId="77777777" w:rsidR="001C7009" w:rsidRDefault="001C7009" w:rsidP="003630F1">
      <w:pPr>
        <w:pStyle w:val="StandardEnglish"/>
        <w:rPr>
          <w:szCs w:val="22"/>
          <w:lang w:eastAsia="de-DE"/>
        </w:rPr>
      </w:pPr>
    </w:p>
    <w:p w14:paraId="48950F1F" w14:textId="77777777" w:rsidR="001C7009" w:rsidRDefault="001C7009" w:rsidP="003630F1">
      <w:pPr>
        <w:pStyle w:val="StandardEnglish"/>
        <w:rPr>
          <w:szCs w:val="22"/>
          <w:lang w:eastAsia="de-DE"/>
        </w:rPr>
      </w:pPr>
    </w:p>
    <w:p w14:paraId="1971FAF2" w14:textId="77777777" w:rsidR="00833A23" w:rsidRDefault="00833A23" w:rsidP="00833A23">
      <w:pPr>
        <w:spacing w:line="260" w:lineRule="exact"/>
        <w:rPr>
          <w:rFonts w:cs="Arial"/>
          <w:color w:val="000000"/>
          <w:szCs w:val="22"/>
          <w:lang w:val="en-US" w:eastAsia="de-DE"/>
        </w:rPr>
      </w:pPr>
      <w:r w:rsidRPr="00833A23">
        <w:rPr>
          <w:rFonts w:cs="Arial"/>
          <w:color w:val="000000"/>
          <w:szCs w:val="22"/>
          <w:lang w:val="en-US" w:eastAsia="de-DE"/>
        </w:rPr>
        <w:t xml:space="preserve">Jochen Kupfer is </w:t>
      </w:r>
      <w:r>
        <w:rPr>
          <w:rFonts w:cs="Arial"/>
          <w:color w:val="000000"/>
          <w:szCs w:val="22"/>
          <w:lang w:val="en-US" w:eastAsia="de-DE"/>
        </w:rPr>
        <w:t>a</w:t>
      </w:r>
      <w:r w:rsidRPr="00833A23">
        <w:rPr>
          <w:rFonts w:cs="Arial"/>
          <w:color w:val="000000"/>
          <w:szCs w:val="22"/>
          <w:lang w:val="en-US" w:eastAsia="de-DE"/>
        </w:rPr>
        <w:t xml:space="preserve"> sought-after singer</w:t>
      </w:r>
      <w:r>
        <w:rPr>
          <w:rFonts w:cs="Arial"/>
          <w:color w:val="000000"/>
          <w:szCs w:val="22"/>
          <w:lang w:val="en-US" w:eastAsia="de-DE"/>
        </w:rPr>
        <w:t xml:space="preserve"> in opera houses and concert halls all over the world</w:t>
      </w:r>
      <w:r w:rsidRPr="00833A23">
        <w:rPr>
          <w:rFonts w:cs="Arial"/>
          <w:color w:val="000000"/>
          <w:szCs w:val="22"/>
          <w:lang w:val="en-US" w:eastAsia="de-DE"/>
        </w:rPr>
        <w:t xml:space="preserve">. </w:t>
      </w:r>
    </w:p>
    <w:p w14:paraId="44B4D1DB" w14:textId="77777777" w:rsidR="00833A23" w:rsidRDefault="00833A23" w:rsidP="00833A23">
      <w:pPr>
        <w:spacing w:line="260" w:lineRule="exact"/>
        <w:rPr>
          <w:szCs w:val="22"/>
          <w:lang w:val="en-US"/>
        </w:rPr>
      </w:pPr>
    </w:p>
    <w:p w14:paraId="67E3A462" w14:textId="1DF473C6" w:rsidR="007673B1" w:rsidRPr="00C16D7B" w:rsidRDefault="007673B1" w:rsidP="00833A23">
      <w:pPr>
        <w:spacing w:line="260" w:lineRule="exact"/>
        <w:rPr>
          <w:szCs w:val="22"/>
          <w:lang w:val="en-US"/>
        </w:rPr>
      </w:pPr>
      <w:r w:rsidRPr="00C16D7B">
        <w:rPr>
          <w:szCs w:val="22"/>
          <w:lang w:val="en-US"/>
        </w:rPr>
        <w:t>Among his plans are</w:t>
      </w:r>
      <w:r w:rsidR="006F1A4E" w:rsidRPr="00C16D7B">
        <w:rPr>
          <w:szCs w:val="22"/>
          <w:lang w:val="en-US"/>
        </w:rPr>
        <w:t xml:space="preserve"> </w:t>
      </w:r>
      <w:r w:rsidR="00C16D7B" w:rsidRPr="00C16D7B">
        <w:rPr>
          <w:iCs/>
          <w:szCs w:val="22"/>
          <w:lang w:val="en-US"/>
        </w:rPr>
        <w:t>Amfortas in</w:t>
      </w:r>
      <w:r w:rsidRPr="00C16D7B">
        <w:rPr>
          <w:szCs w:val="22"/>
          <w:lang w:val="en-US"/>
        </w:rPr>
        <w:t xml:space="preserve"> </w:t>
      </w:r>
      <w:r w:rsidRPr="00C16D7B">
        <w:rPr>
          <w:i/>
          <w:szCs w:val="22"/>
          <w:lang w:val="en-US"/>
        </w:rPr>
        <w:t>Parsifal</w:t>
      </w:r>
      <w:r w:rsidR="00F02C62" w:rsidRPr="00C16D7B">
        <w:rPr>
          <w:i/>
          <w:szCs w:val="22"/>
          <w:lang w:val="en-US"/>
        </w:rPr>
        <w:t xml:space="preserve"> </w:t>
      </w:r>
      <w:r w:rsidR="00F02C62" w:rsidRPr="00C16D7B">
        <w:rPr>
          <w:iCs/>
          <w:szCs w:val="22"/>
          <w:lang w:val="en-US"/>
        </w:rPr>
        <w:t>i</w:t>
      </w:r>
      <w:r w:rsidR="00402322">
        <w:rPr>
          <w:iCs/>
          <w:szCs w:val="22"/>
          <w:lang w:val="en-US"/>
        </w:rPr>
        <w:t>n</w:t>
      </w:r>
      <w:r w:rsidR="00F02C62" w:rsidRPr="00C16D7B">
        <w:rPr>
          <w:iCs/>
          <w:szCs w:val="22"/>
          <w:lang w:val="en-US"/>
        </w:rPr>
        <w:t xml:space="preserve"> Nürnberg</w:t>
      </w:r>
      <w:r w:rsidR="00C16D7B" w:rsidRPr="00C16D7B">
        <w:rPr>
          <w:iCs/>
          <w:szCs w:val="22"/>
          <w:lang w:val="en-US"/>
        </w:rPr>
        <w:t xml:space="preserve"> </w:t>
      </w:r>
      <w:r w:rsidR="00402322">
        <w:rPr>
          <w:iCs/>
          <w:szCs w:val="22"/>
          <w:lang w:val="en-US"/>
        </w:rPr>
        <w:t xml:space="preserve">and many concerts and recitals, among them Brahms’ </w:t>
      </w:r>
      <w:r w:rsidR="00402322" w:rsidRPr="00402322">
        <w:rPr>
          <w:i/>
          <w:szCs w:val="22"/>
          <w:lang w:val="en-US"/>
        </w:rPr>
        <w:t>Ein deutsches Requiem</w:t>
      </w:r>
      <w:r w:rsidR="00402322">
        <w:rPr>
          <w:iCs/>
          <w:szCs w:val="22"/>
          <w:lang w:val="en-US"/>
        </w:rPr>
        <w:t xml:space="preserve"> with cd recording in Tokyo with the Japan Bach Collegium.</w:t>
      </w:r>
    </w:p>
    <w:p w14:paraId="23263E09" w14:textId="27781D88" w:rsidR="007673B1" w:rsidRPr="00833A23" w:rsidRDefault="00C16D7B" w:rsidP="00833A23">
      <w:pPr>
        <w:spacing w:line="260" w:lineRule="exact"/>
        <w:rPr>
          <w:szCs w:val="22"/>
          <w:lang w:val="en-US"/>
        </w:rPr>
      </w:pPr>
      <w:r>
        <w:rPr>
          <w:szCs w:val="22"/>
          <w:lang w:val="en-US"/>
        </w:rPr>
        <w:t>2022</w:t>
      </w:r>
      <w:r w:rsidR="00F02C62">
        <w:rPr>
          <w:szCs w:val="22"/>
          <w:lang w:val="en-US"/>
        </w:rPr>
        <w:t xml:space="preserve"> </w:t>
      </w:r>
      <w:r w:rsidR="006F1A4E">
        <w:rPr>
          <w:szCs w:val="22"/>
          <w:lang w:val="en-US"/>
        </w:rPr>
        <w:t xml:space="preserve">he </w:t>
      </w:r>
      <w:r w:rsidR="003D39B2">
        <w:rPr>
          <w:szCs w:val="22"/>
          <w:lang w:val="en-US"/>
        </w:rPr>
        <w:t>gave</w:t>
      </w:r>
      <w:r w:rsidR="006F1A4E">
        <w:rPr>
          <w:szCs w:val="22"/>
          <w:lang w:val="en-US"/>
        </w:rPr>
        <w:t xml:space="preserve"> his debut in the part of Jochan</w:t>
      </w:r>
      <w:r w:rsidR="00F02C62">
        <w:rPr>
          <w:szCs w:val="22"/>
          <w:lang w:val="en-US"/>
        </w:rPr>
        <w:t>a</w:t>
      </w:r>
      <w:r w:rsidR="006F1A4E">
        <w:rPr>
          <w:szCs w:val="22"/>
          <w:lang w:val="en-US"/>
        </w:rPr>
        <w:t>a</w:t>
      </w:r>
      <w:r w:rsidR="00F02C62">
        <w:rPr>
          <w:szCs w:val="22"/>
          <w:lang w:val="en-US"/>
        </w:rPr>
        <w:t>n</w:t>
      </w:r>
      <w:r w:rsidR="006F1A4E">
        <w:rPr>
          <w:szCs w:val="22"/>
          <w:lang w:val="en-US"/>
        </w:rPr>
        <w:t xml:space="preserve"> in a new production of </w:t>
      </w:r>
      <w:r w:rsidR="006F1A4E" w:rsidRPr="00C16D7B">
        <w:rPr>
          <w:i/>
          <w:szCs w:val="22"/>
          <w:lang w:val="en-US"/>
        </w:rPr>
        <w:t>Salome</w:t>
      </w:r>
      <w:r w:rsidR="006F1A4E">
        <w:rPr>
          <w:szCs w:val="22"/>
          <w:lang w:val="en-US"/>
        </w:rPr>
        <w:t xml:space="preserve"> in Innsbruck and w</w:t>
      </w:r>
      <w:r>
        <w:rPr>
          <w:szCs w:val="22"/>
          <w:lang w:val="en-US"/>
        </w:rPr>
        <w:t>as</w:t>
      </w:r>
      <w:r w:rsidR="006F1A4E">
        <w:rPr>
          <w:szCs w:val="22"/>
          <w:lang w:val="en-US"/>
        </w:rPr>
        <w:t xml:space="preserve"> heard a</w:t>
      </w:r>
      <w:r w:rsidR="007673B1">
        <w:rPr>
          <w:szCs w:val="22"/>
          <w:lang w:val="en-US"/>
        </w:rPr>
        <w:t xml:space="preserve">t Bavarian State Opera in Munich in </w:t>
      </w:r>
      <w:r>
        <w:rPr>
          <w:szCs w:val="22"/>
          <w:lang w:val="en-US"/>
        </w:rPr>
        <w:t>the</w:t>
      </w:r>
      <w:r w:rsidR="007673B1">
        <w:rPr>
          <w:szCs w:val="22"/>
          <w:lang w:val="en-US"/>
        </w:rPr>
        <w:t xml:space="preserve"> new production of </w:t>
      </w:r>
      <w:r w:rsidR="007673B1" w:rsidRPr="007673B1">
        <w:rPr>
          <w:i/>
          <w:szCs w:val="22"/>
          <w:lang w:val="en-US"/>
        </w:rPr>
        <w:t>The Devils of Loud</w:t>
      </w:r>
      <w:r w:rsidR="006F1A4E">
        <w:rPr>
          <w:i/>
          <w:szCs w:val="22"/>
          <w:lang w:val="en-US"/>
        </w:rPr>
        <w:t>u</w:t>
      </w:r>
      <w:r w:rsidR="007673B1" w:rsidRPr="007673B1">
        <w:rPr>
          <w:i/>
          <w:szCs w:val="22"/>
          <w:lang w:val="en-US"/>
        </w:rPr>
        <w:t>n</w:t>
      </w:r>
      <w:r w:rsidR="00214C34">
        <w:rPr>
          <w:szCs w:val="22"/>
          <w:lang w:val="en-US"/>
        </w:rPr>
        <w:t xml:space="preserve"> conducted by Vladimir Jurowski.</w:t>
      </w:r>
    </w:p>
    <w:p w14:paraId="0D26B178" w14:textId="77777777" w:rsidR="007673B1" w:rsidRPr="006F1A4E" w:rsidRDefault="007673B1" w:rsidP="00833A23">
      <w:pPr>
        <w:spacing w:line="260" w:lineRule="exact"/>
        <w:rPr>
          <w:rFonts w:eastAsia="ArialMT" w:cs="Arial"/>
          <w:color w:val="000000"/>
          <w:szCs w:val="22"/>
          <w:lang w:val="en-US" w:eastAsia="de-DE"/>
        </w:rPr>
      </w:pPr>
    </w:p>
    <w:p w14:paraId="2073060A" w14:textId="113E76E3" w:rsidR="00833A23" w:rsidRDefault="00833A23" w:rsidP="00833A23">
      <w:pPr>
        <w:spacing w:line="260" w:lineRule="exact"/>
        <w:rPr>
          <w:rFonts w:eastAsia="ArialMT" w:cs="Arial"/>
          <w:color w:val="000000"/>
          <w:szCs w:val="22"/>
          <w:lang w:val="en-US" w:eastAsia="de-DE"/>
        </w:rPr>
      </w:pPr>
      <w:r>
        <w:rPr>
          <w:rFonts w:eastAsia="ArialMT" w:cs="Arial"/>
          <w:noProof/>
          <w:color w:val="000000"/>
          <w:szCs w:val="22"/>
          <w:lang w:val="en-US" w:eastAsia="de-DE"/>
        </w:rPr>
        <w:drawing>
          <wp:anchor distT="0" distB="0" distL="114300" distR="114300" simplePos="0" relativeHeight="251658240" behindDoc="0" locked="0" layoutInCell="1" allowOverlap="1" wp14:anchorId="1B07A77A" wp14:editId="0FB0B82F">
            <wp:simplePos x="0" y="0"/>
            <wp:positionH relativeFrom="margin">
              <wp:posOffset>4437380</wp:posOffset>
            </wp:positionH>
            <wp:positionV relativeFrom="margin">
              <wp:posOffset>1671320</wp:posOffset>
            </wp:positionV>
            <wp:extent cx="1497600" cy="2318400"/>
            <wp:effectExtent l="0" t="0" r="1270"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PFER_Jochen_bio_picture_alignment_right.png"/>
                    <pic:cNvPicPr/>
                  </pic:nvPicPr>
                  <pic:blipFill>
                    <a:blip r:embed="rId6">
                      <a:extLst>
                        <a:ext uri="{28A0092B-C50C-407E-A947-70E740481C1C}">
                          <a14:useLocalDpi xmlns:a14="http://schemas.microsoft.com/office/drawing/2010/main" val="0"/>
                        </a:ext>
                      </a:extLst>
                    </a:blip>
                    <a:stretch>
                      <a:fillRect/>
                    </a:stretch>
                  </pic:blipFill>
                  <pic:spPr>
                    <a:xfrm>
                      <a:off x="0" y="0"/>
                      <a:ext cx="1497600" cy="2318400"/>
                    </a:xfrm>
                    <a:prstGeom prst="rect">
                      <a:avLst/>
                    </a:prstGeom>
                  </pic:spPr>
                </pic:pic>
              </a:graphicData>
            </a:graphic>
            <wp14:sizeRelH relativeFrom="margin">
              <wp14:pctWidth>0</wp14:pctWidth>
            </wp14:sizeRelH>
            <wp14:sizeRelV relativeFrom="margin">
              <wp14:pctHeight>0</wp14:pctHeight>
            </wp14:sizeRelV>
          </wp:anchor>
        </w:drawing>
      </w:r>
      <w:r w:rsidR="007673B1" w:rsidRPr="007673B1">
        <w:rPr>
          <w:rFonts w:eastAsia="ArialMT" w:cs="Arial"/>
          <w:color w:val="000000"/>
          <w:szCs w:val="22"/>
          <w:lang w:val="en-US" w:eastAsia="de-DE"/>
        </w:rPr>
        <w:t>He was highly succe</w:t>
      </w:r>
      <w:r w:rsidR="007673B1">
        <w:rPr>
          <w:rFonts w:eastAsia="ArialMT" w:cs="Arial"/>
          <w:color w:val="000000"/>
          <w:szCs w:val="22"/>
          <w:lang w:val="en-US" w:eastAsia="de-DE"/>
        </w:rPr>
        <w:t>s</w:t>
      </w:r>
      <w:r w:rsidR="007673B1" w:rsidRPr="007673B1">
        <w:rPr>
          <w:rFonts w:eastAsia="ArialMT" w:cs="Arial"/>
          <w:color w:val="000000"/>
          <w:szCs w:val="22"/>
          <w:lang w:val="en-US" w:eastAsia="de-DE"/>
        </w:rPr>
        <w:t xml:space="preserve">sful as </w:t>
      </w:r>
      <w:r w:rsidR="007673B1">
        <w:rPr>
          <w:rFonts w:eastAsia="ArialMT" w:cs="Arial"/>
          <w:color w:val="000000"/>
          <w:szCs w:val="22"/>
          <w:lang w:val="en-US" w:eastAsia="de-DE"/>
        </w:rPr>
        <w:t>B</w:t>
      </w:r>
      <w:r w:rsidR="007673B1" w:rsidRPr="007673B1">
        <w:rPr>
          <w:rFonts w:eastAsia="ArialMT" w:cs="Arial"/>
          <w:color w:val="000000"/>
          <w:szCs w:val="22"/>
          <w:lang w:val="en-US" w:eastAsia="de-DE"/>
        </w:rPr>
        <w:t>eckmesse</w:t>
      </w:r>
      <w:r w:rsidR="007673B1">
        <w:rPr>
          <w:rFonts w:eastAsia="ArialMT" w:cs="Arial"/>
          <w:color w:val="000000"/>
          <w:szCs w:val="22"/>
          <w:lang w:val="en-US" w:eastAsia="de-DE"/>
        </w:rPr>
        <w:t>r in Kaspar Holten’s production</w:t>
      </w:r>
      <w:r w:rsidR="00402322">
        <w:rPr>
          <w:rFonts w:eastAsia="ArialMT" w:cs="Arial"/>
          <w:color w:val="000000"/>
          <w:szCs w:val="22"/>
          <w:lang w:val="en-US" w:eastAsia="de-DE"/>
        </w:rPr>
        <w:t xml:space="preserve"> of</w:t>
      </w:r>
      <w:r w:rsidR="007673B1">
        <w:rPr>
          <w:rFonts w:eastAsia="ArialMT" w:cs="Arial"/>
          <w:color w:val="000000"/>
          <w:szCs w:val="22"/>
          <w:lang w:val="en-US" w:eastAsia="de-DE"/>
        </w:rPr>
        <w:t xml:space="preserve"> </w:t>
      </w:r>
      <w:r w:rsidR="007673B1" w:rsidRPr="007673B1">
        <w:rPr>
          <w:rFonts w:eastAsia="ArialMT" w:cs="Arial"/>
          <w:i/>
          <w:color w:val="000000"/>
          <w:szCs w:val="22"/>
          <w:lang w:val="en-US" w:eastAsia="de-DE"/>
        </w:rPr>
        <w:t>Die Meistersinger von Nürnberg</w:t>
      </w:r>
      <w:r w:rsidR="007673B1">
        <w:rPr>
          <w:rFonts w:eastAsia="ArialMT" w:cs="Arial"/>
          <w:color w:val="000000"/>
          <w:szCs w:val="22"/>
          <w:lang w:val="en-US" w:eastAsia="de-DE"/>
        </w:rPr>
        <w:t xml:space="preserve"> in Beijing.</w:t>
      </w:r>
    </w:p>
    <w:p w14:paraId="77BB5F02" w14:textId="77777777" w:rsidR="007673B1" w:rsidRPr="007673B1" w:rsidRDefault="007673B1" w:rsidP="00833A23">
      <w:pPr>
        <w:spacing w:line="260" w:lineRule="exact"/>
        <w:rPr>
          <w:rFonts w:eastAsia="ArialMT" w:cs="Arial"/>
          <w:color w:val="000000"/>
          <w:szCs w:val="22"/>
          <w:lang w:val="en-US" w:eastAsia="de-DE"/>
        </w:rPr>
      </w:pPr>
    </w:p>
    <w:p w14:paraId="6A38C476" w14:textId="0AC70DF9" w:rsidR="00833A23" w:rsidRDefault="00833A23" w:rsidP="00833A23">
      <w:pPr>
        <w:autoSpaceDE w:val="0"/>
        <w:spacing w:line="260" w:lineRule="exact"/>
        <w:rPr>
          <w:rFonts w:eastAsia="ArialMT" w:cs="Arial"/>
          <w:color w:val="000000"/>
          <w:szCs w:val="22"/>
          <w:lang w:val="en-US" w:eastAsia="de-DE"/>
        </w:rPr>
      </w:pPr>
      <w:r w:rsidRPr="00833A23">
        <w:rPr>
          <w:rFonts w:eastAsia="ArialMT" w:cs="Arial"/>
          <w:color w:val="000000"/>
          <w:szCs w:val="22"/>
          <w:lang w:val="en-US" w:eastAsia="de-DE"/>
        </w:rPr>
        <w:t xml:space="preserve">Highly acclaimed role debuts in preceding seasons included </w:t>
      </w:r>
      <w:r w:rsidR="00AD6235" w:rsidRPr="006F1A4E">
        <w:rPr>
          <w:i/>
          <w:szCs w:val="22"/>
          <w:lang w:val="en-US"/>
        </w:rPr>
        <w:t>Duke Bluebeard’s Castle</w:t>
      </w:r>
      <w:r w:rsidR="00AD6235">
        <w:rPr>
          <w:rFonts w:eastAsia="ArialMT" w:cs="Arial"/>
          <w:color w:val="000000"/>
          <w:szCs w:val="22"/>
          <w:lang w:val="en-US" w:eastAsia="de-DE"/>
        </w:rPr>
        <w:t xml:space="preserve">, </w:t>
      </w:r>
      <w:r w:rsidRPr="00833A23">
        <w:rPr>
          <w:rFonts w:eastAsia="ArialMT" w:cs="Arial"/>
          <w:color w:val="000000"/>
          <w:szCs w:val="22"/>
          <w:lang w:val="en-US" w:eastAsia="de-DE"/>
        </w:rPr>
        <w:t xml:space="preserve">Wozzeck in Berg's opera of the same name, Andrej Bolkonski </w:t>
      </w:r>
      <w:r>
        <w:rPr>
          <w:rFonts w:eastAsia="ArialMT" w:cs="Arial"/>
          <w:color w:val="000000"/>
          <w:szCs w:val="22"/>
          <w:lang w:val="en-US" w:eastAsia="de-DE"/>
        </w:rPr>
        <w:t xml:space="preserve">in </w:t>
      </w:r>
      <w:r w:rsidRPr="00833A23">
        <w:rPr>
          <w:rFonts w:eastAsia="ArialMT" w:cs="Arial"/>
          <w:color w:val="000000"/>
          <w:szCs w:val="22"/>
          <w:lang w:val="en-US" w:eastAsia="de-DE"/>
        </w:rPr>
        <w:t>Prokofiev</w:t>
      </w:r>
      <w:r>
        <w:rPr>
          <w:rFonts w:eastAsia="ArialMT" w:cs="Arial"/>
          <w:color w:val="000000"/>
          <w:szCs w:val="22"/>
          <w:lang w:val="en-US" w:eastAsia="de-DE"/>
        </w:rPr>
        <w:t>’s</w:t>
      </w:r>
      <w:r w:rsidRPr="00833A23">
        <w:rPr>
          <w:rFonts w:eastAsia="ArialMT" w:cs="Arial"/>
          <w:color w:val="000000"/>
          <w:szCs w:val="22"/>
          <w:lang w:val="en-US" w:eastAsia="de-DE"/>
        </w:rPr>
        <w:t xml:space="preserve"> </w:t>
      </w:r>
      <w:r w:rsidRPr="00833A23">
        <w:rPr>
          <w:rFonts w:eastAsia="ArialMT" w:cs="Arial"/>
          <w:i/>
          <w:color w:val="000000"/>
          <w:szCs w:val="22"/>
          <w:lang w:val="en-US" w:eastAsia="de-DE"/>
        </w:rPr>
        <w:t xml:space="preserve">War and Peace, </w:t>
      </w:r>
      <w:r w:rsidRPr="00833A23">
        <w:rPr>
          <w:rFonts w:eastAsia="ArialMT" w:cs="Arial"/>
          <w:color w:val="000000"/>
          <w:szCs w:val="22"/>
          <w:lang w:val="en-US" w:eastAsia="de-DE"/>
        </w:rPr>
        <w:t xml:space="preserve">Stolzius </w:t>
      </w:r>
      <w:r>
        <w:rPr>
          <w:rFonts w:eastAsia="ArialMT" w:cs="Arial"/>
          <w:color w:val="000000"/>
          <w:szCs w:val="22"/>
          <w:lang w:val="en-US" w:eastAsia="de-DE"/>
        </w:rPr>
        <w:t xml:space="preserve">in </w:t>
      </w:r>
      <w:r w:rsidRPr="00833A23">
        <w:rPr>
          <w:rFonts w:eastAsia="ArialMT" w:cs="Arial"/>
          <w:color w:val="000000"/>
          <w:szCs w:val="22"/>
          <w:lang w:val="en-US" w:eastAsia="de-DE"/>
        </w:rPr>
        <w:t>B</w:t>
      </w:r>
      <w:r>
        <w:rPr>
          <w:rFonts w:eastAsia="ArialMT" w:cs="Arial"/>
          <w:color w:val="000000"/>
          <w:szCs w:val="22"/>
          <w:lang w:val="en-US" w:eastAsia="de-DE"/>
        </w:rPr>
        <w:t>ernd</w:t>
      </w:r>
      <w:r w:rsidRPr="00833A23">
        <w:rPr>
          <w:rFonts w:eastAsia="ArialMT" w:cs="Arial"/>
          <w:color w:val="000000"/>
          <w:szCs w:val="22"/>
          <w:lang w:val="en-US" w:eastAsia="de-DE"/>
        </w:rPr>
        <w:t xml:space="preserve"> A</w:t>
      </w:r>
      <w:r>
        <w:rPr>
          <w:rFonts w:eastAsia="ArialMT" w:cs="Arial"/>
          <w:color w:val="000000"/>
          <w:szCs w:val="22"/>
          <w:lang w:val="en-US" w:eastAsia="de-DE"/>
        </w:rPr>
        <w:t>lois</w:t>
      </w:r>
      <w:r w:rsidRPr="00833A23">
        <w:rPr>
          <w:rFonts w:eastAsia="ArialMT" w:cs="Arial"/>
          <w:color w:val="000000"/>
          <w:szCs w:val="22"/>
          <w:lang w:val="en-US" w:eastAsia="de-DE"/>
        </w:rPr>
        <w:t xml:space="preserve"> Zimmermann</w:t>
      </w:r>
      <w:r>
        <w:rPr>
          <w:rFonts w:eastAsia="ArialMT" w:cs="Arial"/>
          <w:color w:val="000000"/>
          <w:szCs w:val="22"/>
          <w:lang w:val="en-US" w:eastAsia="de-DE"/>
        </w:rPr>
        <w:t>’s</w:t>
      </w:r>
      <w:r w:rsidRPr="00833A23">
        <w:rPr>
          <w:rFonts w:eastAsia="ArialMT" w:cs="Arial"/>
          <w:color w:val="000000"/>
          <w:szCs w:val="22"/>
          <w:lang w:val="en-US" w:eastAsia="de-DE"/>
        </w:rPr>
        <w:t xml:space="preserve"> </w:t>
      </w:r>
      <w:r w:rsidRPr="00833A23">
        <w:rPr>
          <w:rFonts w:eastAsia="ArialMT" w:cs="Arial"/>
          <w:i/>
          <w:iCs/>
          <w:color w:val="000000"/>
          <w:szCs w:val="22"/>
          <w:lang w:val="en-US" w:eastAsia="de-DE"/>
        </w:rPr>
        <w:t>Die Soldaten,</w:t>
      </w:r>
      <w:r w:rsidRPr="00833A23">
        <w:rPr>
          <w:rFonts w:eastAsia="ArialMT" w:cs="Arial"/>
          <w:color w:val="000000"/>
          <w:szCs w:val="22"/>
          <w:lang w:val="en-US" w:eastAsia="de-DE"/>
        </w:rPr>
        <w:t xml:space="preserve"> Gunther </w:t>
      </w:r>
      <w:r w:rsidRPr="00833A23">
        <w:rPr>
          <w:rFonts w:eastAsia="ArialMT" w:cs="Arial"/>
          <w:iCs/>
          <w:color w:val="000000"/>
          <w:szCs w:val="22"/>
          <w:lang w:val="en-US" w:eastAsia="de-DE"/>
        </w:rPr>
        <w:t>in</w:t>
      </w:r>
      <w:r>
        <w:rPr>
          <w:rFonts w:eastAsia="ArialMT" w:cs="Arial"/>
          <w:i/>
          <w:iCs/>
          <w:color w:val="000000"/>
          <w:szCs w:val="22"/>
          <w:lang w:val="en-US" w:eastAsia="de-DE"/>
        </w:rPr>
        <w:t xml:space="preserve"> </w:t>
      </w:r>
      <w:r w:rsidRPr="00833A23">
        <w:rPr>
          <w:rFonts w:eastAsia="ArialMT" w:cs="Arial"/>
          <w:i/>
          <w:iCs/>
          <w:color w:val="000000"/>
          <w:szCs w:val="22"/>
          <w:lang w:val="en-US" w:eastAsia="de-DE"/>
        </w:rPr>
        <w:t>Götterdämmerung,</w:t>
      </w:r>
      <w:r w:rsidRPr="00833A23">
        <w:rPr>
          <w:rFonts w:eastAsia="ArialMT" w:cs="Arial"/>
          <w:color w:val="000000"/>
          <w:szCs w:val="22"/>
          <w:lang w:val="en-US" w:eastAsia="de-DE"/>
        </w:rPr>
        <w:t xml:space="preserve"> Mandryka </w:t>
      </w:r>
      <w:r w:rsidRPr="00833A23">
        <w:rPr>
          <w:rFonts w:eastAsia="ArialMT" w:cs="Arial"/>
          <w:iCs/>
          <w:color w:val="000000"/>
          <w:szCs w:val="22"/>
          <w:lang w:val="en-US" w:eastAsia="de-DE"/>
        </w:rPr>
        <w:t>in</w:t>
      </w:r>
      <w:r>
        <w:rPr>
          <w:rFonts w:eastAsia="ArialMT" w:cs="Arial"/>
          <w:i/>
          <w:iCs/>
          <w:color w:val="000000"/>
          <w:szCs w:val="22"/>
          <w:lang w:val="en-US" w:eastAsia="de-DE"/>
        </w:rPr>
        <w:t xml:space="preserve"> </w:t>
      </w:r>
      <w:r w:rsidRPr="00833A23">
        <w:rPr>
          <w:rFonts w:eastAsia="ArialMT" w:cs="Arial"/>
          <w:i/>
          <w:iCs/>
          <w:color w:val="000000"/>
          <w:szCs w:val="22"/>
          <w:lang w:val="en-US" w:eastAsia="de-DE"/>
        </w:rPr>
        <w:t>Arabella</w:t>
      </w:r>
      <w:r w:rsidRPr="00833A23">
        <w:rPr>
          <w:rFonts w:eastAsia="ArialMT" w:cs="Arial"/>
          <w:color w:val="000000"/>
          <w:szCs w:val="22"/>
          <w:lang w:val="en-US" w:eastAsia="de-DE"/>
        </w:rPr>
        <w:t xml:space="preserve">, Kurwenal </w:t>
      </w:r>
      <w:r w:rsidRPr="00833A23">
        <w:rPr>
          <w:rFonts w:eastAsia="ArialMT" w:cs="Arial"/>
          <w:iCs/>
          <w:color w:val="000000"/>
          <w:szCs w:val="22"/>
          <w:lang w:val="en-US" w:eastAsia="de-DE"/>
        </w:rPr>
        <w:t>in</w:t>
      </w:r>
      <w:r>
        <w:rPr>
          <w:rFonts w:eastAsia="ArialMT" w:cs="Arial"/>
          <w:i/>
          <w:iCs/>
          <w:color w:val="000000"/>
          <w:szCs w:val="22"/>
          <w:lang w:val="en-US" w:eastAsia="de-DE"/>
        </w:rPr>
        <w:t xml:space="preserve"> </w:t>
      </w:r>
      <w:r w:rsidRPr="00833A23">
        <w:rPr>
          <w:rFonts w:eastAsia="ArialMT" w:cs="Arial"/>
          <w:i/>
          <w:iCs/>
          <w:color w:val="000000"/>
          <w:szCs w:val="22"/>
          <w:lang w:val="en-US" w:eastAsia="de-DE"/>
        </w:rPr>
        <w:t>Tristan und Isolde,</w:t>
      </w:r>
      <w:r w:rsidRPr="00833A23">
        <w:rPr>
          <w:rFonts w:eastAsia="ArialMT" w:cs="Arial"/>
          <w:color w:val="000000"/>
          <w:szCs w:val="22"/>
          <w:lang w:val="en-US" w:eastAsia="de-DE"/>
        </w:rPr>
        <w:t xml:space="preserve"> Orest </w:t>
      </w:r>
      <w:r w:rsidRPr="00833A23">
        <w:rPr>
          <w:rFonts w:eastAsia="ArialMT" w:cs="Arial"/>
          <w:iCs/>
          <w:color w:val="000000"/>
          <w:szCs w:val="22"/>
          <w:lang w:val="en-US" w:eastAsia="de-DE"/>
        </w:rPr>
        <w:t>in</w:t>
      </w:r>
      <w:r>
        <w:rPr>
          <w:rFonts w:eastAsia="ArialMT" w:cs="Arial"/>
          <w:i/>
          <w:iCs/>
          <w:color w:val="000000"/>
          <w:szCs w:val="22"/>
          <w:lang w:val="en-US" w:eastAsia="de-DE"/>
        </w:rPr>
        <w:t xml:space="preserve"> </w:t>
      </w:r>
      <w:r w:rsidRPr="00833A23">
        <w:rPr>
          <w:rFonts w:eastAsia="ArialMT" w:cs="Arial"/>
          <w:i/>
          <w:iCs/>
          <w:color w:val="000000"/>
          <w:szCs w:val="22"/>
          <w:lang w:val="en-US" w:eastAsia="de-DE"/>
        </w:rPr>
        <w:t>Elektra</w:t>
      </w:r>
      <w:r w:rsidRPr="00833A23">
        <w:rPr>
          <w:rFonts w:eastAsia="ArialMT" w:cs="Arial"/>
          <w:color w:val="000000"/>
          <w:szCs w:val="22"/>
          <w:lang w:val="en-US" w:eastAsia="de-DE"/>
        </w:rPr>
        <w:t xml:space="preserve">, the </w:t>
      </w:r>
      <w:r w:rsidR="00F02C62">
        <w:rPr>
          <w:rFonts w:eastAsia="ArialMT" w:cs="Arial"/>
          <w:color w:val="000000"/>
          <w:szCs w:val="22"/>
          <w:lang w:val="en-US" w:eastAsia="de-DE"/>
        </w:rPr>
        <w:t>B</w:t>
      </w:r>
      <w:r w:rsidRPr="00833A23">
        <w:rPr>
          <w:rFonts w:eastAsia="ArialMT" w:cs="Arial"/>
          <w:color w:val="000000"/>
          <w:szCs w:val="22"/>
          <w:lang w:val="en-US" w:eastAsia="de-DE"/>
        </w:rPr>
        <w:t>room-maker</w:t>
      </w:r>
      <w:r w:rsidRPr="00833A23">
        <w:rPr>
          <w:rFonts w:eastAsia="ArialMT" w:cs="Arial"/>
          <w:i/>
          <w:iCs/>
          <w:color w:val="000000"/>
          <w:szCs w:val="22"/>
          <w:lang w:val="en-US" w:eastAsia="de-DE"/>
        </w:rPr>
        <w:t xml:space="preserve"> </w:t>
      </w:r>
      <w:r w:rsidRPr="00833A23">
        <w:rPr>
          <w:rFonts w:eastAsia="ArialMT" w:cs="Arial"/>
          <w:iCs/>
          <w:color w:val="000000"/>
          <w:szCs w:val="22"/>
          <w:lang w:val="en-US" w:eastAsia="de-DE"/>
        </w:rPr>
        <w:t>in</w:t>
      </w:r>
      <w:r>
        <w:rPr>
          <w:rFonts w:eastAsia="ArialMT" w:cs="Arial"/>
          <w:i/>
          <w:iCs/>
          <w:color w:val="000000"/>
          <w:szCs w:val="22"/>
          <w:lang w:val="en-US" w:eastAsia="de-DE"/>
        </w:rPr>
        <w:t xml:space="preserve"> </w:t>
      </w:r>
      <w:r w:rsidRPr="00833A23">
        <w:rPr>
          <w:rFonts w:eastAsia="ArialMT" w:cs="Arial"/>
          <w:i/>
          <w:iCs/>
          <w:color w:val="000000"/>
          <w:szCs w:val="22"/>
          <w:lang w:val="en-US" w:eastAsia="de-DE"/>
        </w:rPr>
        <w:t xml:space="preserve">Hänsel und Gretel, </w:t>
      </w:r>
      <w:r w:rsidRPr="00833A23">
        <w:rPr>
          <w:rFonts w:eastAsia="ArialMT" w:cs="Arial"/>
          <w:color w:val="000000"/>
          <w:szCs w:val="22"/>
          <w:lang w:val="en-US" w:eastAsia="de-DE"/>
        </w:rPr>
        <w:t xml:space="preserve">the Bad Guys </w:t>
      </w:r>
      <w:r>
        <w:rPr>
          <w:rFonts w:eastAsia="ArialMT" w:cs="Arial"/>
          <w:i/>
          <w:iCs/>
          <w:color w:val="000000"/>
          <w:szCs w:val="22"/>
          <w:lang w:val="en-US" w:eastAsia="de-DE"/>
        </w:rPr>
        <w:t>in Les Contes d’</w:t>
      </w:r>
      <w:r w:rsidRPr="00833A23">
        <w:rPr>
          <w:rFonts w:eastAsia="ArialMT" w:cs="Arial"/>
          <w:i/>
          <w:iCs/>
          <w:color w:val="000000"/>
          <w:szCs w:val="22"/>
          <w:lang w:val="en-US" w:eastAsia="de-DE"/>
        </w:rPr>
        <w:t>Hoffmann</w:t>
      </w:r>
      <w:r w:rsidRPr="00833A23">
        <w:rPr>
          <w:rFonts w:eastAsia="ArialMT" w:cs="Arial"/>
          <w:color w:val="000000"/>
          <w:szCs w:val="22"/>
          <w:lang w:val="en-US" w:eastAsia="de-DE"/>
        </w:rPr>
        <w:t xml:space="preserve">, Escamillo </w:t>
      </w:r>
      <w:r w:rsidRPr="00833A23">
        <w:rPr>
          <w:rFonts w:eastAsia="ArialMT" w:cs="Arial"/>
          <w:iCs/>
          <w:color w:val="000000"/>
          <w:szCs w:val="22"/>
          <w:lang w:val="en-US" w:eastAsia="de-DE"/>
        </w:rPr>
        <w:t>in</w:t>
      </w:r>
      <w:r>
        <w:rPr>
          <w:rFonts w:eastAsia="ArialMT" w:cs="Arial"/>
          <w:i/>
          <w:iCs/>
          <w:color w:val="000000"/>
          <w:szCs w:val="22"/>
          <w:lang w:val="en-US" w:eastAsia="de-DE"/>
        </w:rPr>
        <w:t xml:space="preserve"> </w:t>
      </w:r>
      <w:r w:rsidRPr="00833A23">
        <w:rPr>
          <w:rFonts w:eastAsia="ArialMT" w:cs="Arial"/>
          <w:i/>
          <w:iCs/>
          <w:color w:val="000000"/>
          <w:szCs w:val="22"/>
          <w:lang w:val="en-US" w:eastAsia="de-DE"/>
        </w:rPr>
        <w:t>Carmen</w:t>
      </w:r>
      <w:r w:rsidRPr="00833A23">
        <w:rPr>
          <w:rFonts w:eastAsia="ArialMT" w:cs="Arial"/>
          <w:color w:val="000000"/>
          <w:szCs w:val="22"/>
          <w:lang w:val="en-US" w:eastAsia="de-DE"/>
        </w:rPr>
        <w:t xml:space="preserve">, the title role in Rossini's </w:t>
      </w:r>
      <w:r w:rsidRPr="00833A23">
        <w:rPr>
          <w:rFonts w:eastAsia="ArialMT" w:cs="Arial"/>
          <w:i/>
          <w:iCs/>
          <w:color w:val="000000"/>
          <w:szCs w:val="22"/>
          <w:lang w:val="en-US" w:eastAsia="de-DE"/>
        </w:rPr>
        <w:t xml:space="preserve">Guillaume Tell, </w:t>
      </w:r>
      <w:r w:rsidRPr="00833A23">
        <w:rPr>
          <w:rFonts w:eastAsia="ArialMT" w:cs="Arial"/>
          <w:color w:val="000000"/>
          <w:szCs w:val="22"/>
          <w:lang w:val="en-US" w:eastAsia="de-DE"/>
        </w:rPr>
        <w:t xml:space="preserve">Giorgio Germont </w:t>
      </w:r>
      <w:r>
        <w:rPr>
          <w:rFonts w:eastAsia="ArialMT" w:cs="Arial"/>
          <w:i/>
          <w:iCs/>
          <w:color w:val="000000"/>
          <w:szCs w:val="22"/>
          <w:lang w:val="en-US" w:eastAsia="de-DE"/>
        </w:rPr>
        <w:t xml:space="preserve"> </w:t>
      </w:r>
      <w:r w:rsidRPr="00833A23">
        <w:rPr>
          <w:rFonts w:eastAsia="ArialMT" w:cs="Arial"/>
          <w:iCs/>
          <w:color w:val="000000"/>
          <w:szCs w:val="22"/>
          <w:lang w:val="en-US" w:eastAsia="de-DE"/>
        </w:rPr>
        <w:t>in</w:t>
      </w:r>
      <w:r>
        <w:rPr>
          <w:rFonts w:eastAsia="ArialMT" w:cs="Arial"/>
          <w:i/>
          <w:iCs/>
          <w:color w:val="000000"/>
          <w:szCs w:val="22"/>
          <w:lang w:val="en-US" w:eastAsia="de-DE"/>
        </w:rPr>
        <w:t xml:space="preserve"> </w:t>
      </w:r>
      <w:r w:rsidRPr="00833A23">
        <w:rPr>
          <w:rFonts w:eastAsia="ArialMT" w:cs="Arial"/>
          <w:i/>
          <w:iCs/>
          <w:color w:val="000000"/>
          <w:szCs w:val="22"/>
          <w:lang w:val="en-US" w:eastAsia="de-DE"/>
        </w:rPr>
        <w:t xml:space="preserve">La Traviata </w:t>
      </w:r>
      <w:r w:rsidRPr="00833A23">
        <w:rPr>
          <w:rFonts w:eastAsia="ArialMT" w:cs="Arial"/>
          <w:color w:val="000000"/>
          <w:szCs w:val="22"/>
          <w:lang w:val="en-US" w:eastAsia="de-DE"/>
        </w:rPr>
        <w:t xml:space="preserve">and Pizarro </w:t>
      </w:r>
      <w:r w:rsidRPr="00833A23">
        <w:rPr>
          <w:rFonts w:eastAsia="ArialMT" w:cs="Arial"/>
          <w:iCs/>
          <w:color w:val="000000"/>
          <w:szCs w:val="22"/>
          <w:lang w:val="en-US" w:eastAsia="de-DE"/>
        </w:rPr>
        <w:t>in</w:t>
      </w:r>
      <w:r>
        <w:rPr>
          <w:rFonts w:eastAsia="ArialMT" w:cs="Arial"/>
          <w:i/>
          <w:iCs/>
          <w:color w:val="000000"/>
          <w:szCs w:val="22"/>
          <w:lang w:val="en-US" w:eastAsia="de-DE"/>
        </w:rPr>
        <w:t xml:space="preserve"> </w:t>
      </w:r>
      <w:r w:rsidRPr="00833A23">
        <w:rPr>
          <w:rFonts w:eastAsia="ArialMT" w:cs="Arial"/>
          <w:i/>
          <w:iCs/>
          <w:color w:val="000000"/>
          <w:szCs w:val="22"/>
          <w:lang w:val="en-US" w:eastAsia="de-DE"/>
        </w:rPr>
        <w:t>Fidelio</w:t>
      </w:r>
      <w:r w:rsidRPr="00833A23">
        <w:rPr>
          <w:rFonts w:eastAsia="ArialMT" w:cs="Arial"/>
          <w:color w:val="000000"/>
          <w:szCs w:val="22"/>
          <w:lang w:val="en-US" w:eastAsia="de-DE"/>
        </w:rPr>
        <w:t xml:space="preserve">. </w:t>
      </w:r>
    </w:p>
    <w:p w14:paraId="1ED5E312" w14:textId="77777777" w:rsidR="00833A23" w:rsidRDefault="00833A23" w:rsidP="00833A23">
      <w:pPr>
        <w:autoSpaceDE w:val="0"/>
        <w:spacing w:line="260" w:lineRule="exact"/>
        <w:rPr>
          <w:rFonts w:eastAsia="ArialMT" w:cs="Arial"/>
          <w:color w:val="000000"/>
          <w:szCs w:val="22"/>
          <w:lang w:val="en-US" w:eastAsia="de-DE"/>
        </w:rPr>
      </w:pPr>
    </w:p>
    <w:p w14:paraId="0E74FB37" w14:textId="0670B158" w:rsidR="007673B1" w:rsidRDefault="007673B1" w:rsidP="00833A23">
      <w:pPr>
        <w:autoSpaceDE w:val="0"/>
        <w:spacing w:line="260" w:lineRule="exact"/>
        <w:rPr>
          <w:rFonts w:eastAsia="ArialMT" w:cs="Arial"/>
          <w:color w:val="000000"/>
          <w:szCs w:val="22"/>
          <w:lang w:val="en-US" w:eastAsia="de-DE"/>
        </w:rPr>
      </w:pPr>
      <w:r w:rsidRPr="00833A23">
        <w:rPr>
          <w:rFonts w:eastAsia="ArialMT" w:cs="Arial"/>
          <w:color w:val="000000"/>
          <w:szCs w:val="22"/>
          <w:lang w:val="en-US" w:eastAsia="de-DE"/>
        </w:rPr>
        <w:t>In addition to his engagements at the Semperoper Dresden and the Staatstheater Nürnberg guest appearances</w:t>
      </w:r>
      <w:r w:rsidRPr="00833A23">
        <w:rPr>
          <w:rFonts w:eastAsia="ArialMT" w:cs="Arial"/>
          <w:b/>
          <w:bCs/>
          <w:color w:val="000000"/>
          <w:szCs w:val="22"/>
          <w:lang w:val="en-US" w:eastAsia="de-DE"/>
        </w:rPr>
        <w:t xml:space="preserve"> </w:t>
      </w:r>
      <w:r w:rsidRPr="00833A23">
        <w:rPr>
          <w:rFonts w:eastAsia="ArialMT" w:cs="Arial"/>
          <w:color w:val="000000"/>
          <w:szCs w:val="22"/>
          <w:lang w:val="en-US" w:eastAsia="de-DE"/>
        </w:rPr>
        <w:t xml:space="preserve">have taken Jochen Kupfer to the opera houses in Tokyo, Beijing, Strasbourg, Zürich and to the Teatro Colón in Buenos Aires, to the Vienna Volksoper, the opera house and </w:t>
      </w:r>
      <w:r w:rsidR="00F02C62">
        <w:rPr>
          <w:rFonts w:eastAsia="ArialMT" w:cs="Arial"/>
          <w:color w:val="000000"/>
          <w:szCs w:val="22"/>
          <w:lang w:val="en-US" w:eastAsia="de-DE"/>
        </w:rPr>
        <w:t>S</w:t>
      </w:r>
      <w:r w:rsidRPr="00833A23">
        <w:rPr>
          <w:rFonts w:eastAsia="ArialMT" w:cs="Arial"/>
          <w:color w:val="000000"/>
          <w:szCs w:val="22"/>
          <w:lang w:val="en-US" w:eastAsia="de-DE"/>
        </w:rPr>
        <w:t>tyriarte</w:t>
      </w:r>
      <w:r>
        <w:rPr>
          <w:rFonts w:eastAsia="ArialMT" w:cs="Arial"/>
          <w:color w:val="000000"/>
          <w:szCs w:val="22"/>
          <w:lang w:val="en-US" w:eastAsia="de-DE"/>
        </w:rPr>
        <w:t xml:space="preserve"> </w:t>
      </w:r>
      <w:r w:rsidRPr="00833A23">
        <w:rPr>
          <w:rFonts w:eastAsia="ArialMT" w:cs="Arial"/>
          <w:color w:val="000000"/>
          <w:szCs w:val="22"/>
          <w:lang w:val="en-US" w:eastAsia="de-DE"/>
        </w:rPr>
        <w:t>Graz as well as to Staatsoper Hamburg, Komische</w:t>
      </w:r>
      <w:r>
        <w:rPr>
          <w:rFonts w:eastAsia="ArialMT" w:cs="Arial"/>
          <w:color w:val="000000"/>
          <w:szCs w:val="22"/>
          <w:lang w:val="en-US" w:eastAsia="de-DE"/>
        </w:rPr>
        <w:t xml:space="preserve"> </w:t>
      </w:r>
      <w:r w:rsidRPr="007673B1">
        <w:rPr>
          <w:rFonts w:eastAsia="ArialMT" w:cs="Arial"/>
          <w:color w:val="000000"/>
          <w:szCs w:val="22"/>
          <w:lang w:val="en-US" w:eastAsia="de-DE"/>
        </w:rPr>
        <w:t>Oper Berlin, Oper Leipzig, Staatsoper Unter den Linden in Berlin and Bayerische Staatsoper München.</w:t>
      </w:r>
    </w:p>
    <w:p w14:paraId="38D62002" w14:textId="77777777" w:rsidR="007673B1" w:rsidRPr="007673B1" w:rsidRDefault="007673B1" w:rsidP="00833A23">
      <w:pPr>
        <w:autoSpaceDE w:val="0"/>
        <w:spacing w:line="260" w:lineRule="exact"/>
        <w:rPr>
          <w:rFonts w:eastAsia="ArialMT" w:cs="Arial"/>
          <w:color w:val="000000"/>
          <w:szCs w:val="22"/>
          <w:lang w:val="en-US" w:eastAsia="de-DE"/>
        </w:rPr>
      </w:pPr>
    </w:p>
    <w:p w14:paraId="0996BAF5" w14:textId="77777777" w:rsidR="00833A23" w:rsidRPr="00833A23" w:rsidRDefault="00833A23" w:rsidP="00833A23">
      <w:pPr>
        <w:spacing w:line="260" w:lineRule="exact"/>
        <w:rPr>
          <w:color w:val="000000" w:themeColor="text1"/>
          <w:szCs w:val="22"/>
          <w:lang w:val="en-US"/>
        </w:rPr>
      </w:pPr>
      <w:r w:rsidRPr="00833A23">
        <w:rPr>
          <w:rFonts w:cs="Arial"/>
          <w:color w:val="000000" w:themeColor="text1"/>
          <w:szCs w:val="22"/>
          <w:lang w:val="en-US"/>
        </w:rPr>
        <w:t xml:space="preserve">Jochen Kupfer has given concert performances and recitals throughout Europe, in Japan, Mexico, Brazil, Hong Kong, Israel and the United States and at international festivals as well. </w:t>
      </w:r>
    </w:p>
    <w:p w14:paraId="768EEE64" w14:textId="77777777" w:rsidR="00833A23" w:rsidRPr="00833A23" w:rsidRDefault="00833A23" w:rsidP="00833A23">
      <w:pPr>
        <w:spacing w:line="260" w:lineRule="exact"/>
        <w:rPr>
          <w:rFonts w:eastAsia="ArialMT" w:cs="Arial"/>
          <w:color w:val="000000" w:themeColor="text1"/>
          <w:szCs w:val="22"/>
          <w:lang w:val="en-US" w:eastAsia="de-DE"/>
        </w:rPr>
      </w:pPr>
      <w:r w:rsidRPr="00833A23">
        <w:rPr>
          <w:rFonts w:cs="Arial"/>
          <w:color w:val="000000" w:themeColor="text1"/>
          <w:szCs w:val="22"/>
          <w:lang w:val="en-US"/>
        </w:rPr>
        <w:t xml:space="preserve">His repertoire includes Johann Sebastian Bach's passions and Haydn's </w:t>
      </w:r>
      <w:r w:rsidRPr="00833A23">
        <w:rPr>
          <w:rFonts w:cs="Arial"/>
          <w:i/>
          <w:iCs/>
          <w:color w:val="000000" w:themeColor="text1"/>
          <w:szCs w:val="22"/>
          <w:lang w:val="en-US"/>
        </w:rPr>
        <w:t>Schöpfung</w:t>
      </w:r>
      <w:r w:rsidRPr="00833A23">
        <w:rPr>
          <w:rFonts w:cs="Arial"/>
          <w:color w:val="000000" w:themeColor="text1"/>
          <w:szCs w:val="22"/>
          <w:lang w:val="en-US"/>
        </w:rPr>
        <w:t xml:space="preserve"> as well as the romantic oratorios, Orff's </w:t>
      </w:r>
      <w:r w:rsidRPr="00833A23">
        <w:rPr>
          <w:rFonts w:cs="Arial"/>
          <w:i/>
          <w:iCs/>
          <w:color w:val="000000" w:themeColor="text1"/>
          <w:szCs w:val="22"/>
          <w:lang w:val="en-US"/>
        </w:rPr>
        <w:t>Carmina burana</w:t>
      </w:r>
      <w:r w:rsidRPr="00833A23">
        <w:rPr>
          <w:rFonts w:cs="Arial"/>
          <w:color w:val="000000" w:themeColor="text1"/>
          <w:szCs w:val="22"/>
          <w:lang w:val="en-US"/>
        </w:rPr>
        <w:t xml:space="preserve"> and also the famous Lied cycles and Lieder from the late romantic period up to classical modernism. </w:t>
      </w:r>
    </w:p>
    <w:p w14:paraId="645C64AB" w14:textId="77777777" w:rsidR="00833A23" w:rsidRDefault="00833A23" w:rsidP="00833A23">
      <w:pPr>
        <w:spacing w:line="260" w:lineRule="exact"/>
        <w:rPr>
          <w:rFonts w:eastAsia="ArialMT" w:cs="Arial"/>
          <w:color w:val="000000" w:themeColor="text1"/>
          <w:szCs w:val="22"/>
          <w:lang w:val="en-US" w:eastAsia="de-DE"/>
        </w:rPr>
      </w:pPr>
      <w:r w:rsidRPr="00833A23">
        <w:rPr>
          <w:rFonts w:eastAsia="ArialMT" w:cs="Arial"/>
          <w:color w:val="000000" w:themeColor="text1"/>
          <w:szCs w:val="22"/>
          <w:lang w:val="en-US" w:eastAsia="de-DE"/>
        </w:rPr>
        <w:t xml:space="preserve">In 2018 his scenic Lied recital </w:t>
      </w:r>
      <w:r w:rsidRPr="00833A23">
        <w:rPr>
          <w:rFonts w:eastAsia="ArialMT" w:cs="Arial"/>
          <w:i/>
          <w:color w:val="000000" w:themeColor="text1"/>
          <w:szCs w:val="22"/>
          <w:lang w:val="en-US" w:eastAsia="de-DE"/>
        </w:rPr>
        <w:t>Wanderer</w:t>
      </w:r>
      <w:r w:rsidRPr="00833A23">
        <w:rPr>
          <w:rFonts w:eastAsia="ArialMT" w:cs="Arial"/>
          <w:color w:val="000000" w:themeColor="text1"/>
          <w:szCs w:val="22"/>
          <w:lang w:val="en-US" w:eastAsia="de-DE"/>
        </w:rPr>
        <w:t xml:space="preserve"> had its premiere at Staatstheater Nürnberg. </w:t>
      </w:r>
    </w:p>
    <w:p w14:paraId="478ED527" w14:textId="77777777" w:rsidR="00833A23" w:rsidRPr="00833A23" w:rsidRDefault="00833A23" w:rsidP="00833A23">
      <w:pPr>
        <w:spacing w:line="260" w:lineRule="exact"/>
        <w:rPr>
          <w:rFonts w:eastAsia="ArialMT" w:cs="Arial"/>
          <w:color w:val="000000" w:themeColor="text1"/>
          <w:szCs w:val="22"/>
          <w:lang w:val="en-US" w:eastAsia="de-DE"/>
        </w:rPr>
      </w:pPr>
    </w:p>
    <w:p w14:paraId="4D941BA0" w14:textId="77777777" w:rsidR="00833A23" w:rsidRDefault="00833A23" w:rsidP="00833A23">
      <w:pPr>
        <w:spacing w:line="260" w:lineRule="exact"/>
        <w:rPr>
          <w:rFonts w:cs="Arial"/>
          <w:color w:val="000000" w:themeColor="text1"/>
          <w:szCs w:val="22"/>
          <w:lang w:val="en-US"/>
        </w:rPr>
      </w:pPr>
      <w:r w:rsidRPr="00833A23">
        <w:rPr>
          <w:rFonts w:cs="Arial"/>
          <w:color w:val="000000" w:themeColor="text1"/>
          <w:szCs w:val="22"/>
          <w:lang w:val="en-US"/>
        </w:rPr>
        <w:t>Jochen Kupfer has appeared with famous conductors including Giuseppe Sinopoli, Kurt Masur, Riccardo Chailly, Krzysztof Urbanski, Dirk Kaftan, Constantin Trinks, Raphael Frühbeck de Burgos, René Jacobs, Philippe Herreweghe, Jeffrey Tate, Enoch zu Guttenberg, Christof Prick, Kent Nagano, Fabio Luisi, Yuri Temirkanov, Paavo Järvi, Sir Roger Norrington and Herbert Blomstedt.</w:t>
      </w:r>
    </w:p>
    <w:p w14:paraId="45F49687" w14:textId="77777777" w:rsidR="00833A23" w:rsidRPr="00833A23" w:rsidRDefault="00833A23" w:rsidP="00833A23">
      <w:pPr>
        <w:spacing w:line="260" w:lineRule="exact"/>
        <w:rPr>
          <w:color w:val="000000" w:themeColor="text1"/>
          <w:szCs w:val="22"/>
          <w:lang w:val="en-US"/>
        </w:rPr>
      </w:pPr>
    </w:p>
    <w:p w14:paraId="533F84DF" w14:textId="77777777" w:rsidR="00833A23" w:rsidRDefault="00833A23" w:rsidP="00833A23">
      <w:pPr>
        <w:spacing w:line="260" w:lineRule="exact"/>
        <w:rPr>
          <w:rFonts w:cs="Arial"/>
          <w:color w:val="000000" w:themeColor="text1"/>
          <w:szCs w:val="22"/>
          <w:lang w:val="en-US"/>
        </w:rPr>
      </w:pPr>
      <w:r w:rsidRPr="00833A23">
        <w:rPr>
          <w:rFonts w:cs="Arial"/>
          <w:color w:val="000000" w:themeColor="text1"/>
          <w:szCs w:val="22"/>
          <w:lang w:val="en-US"/>
        </w:rPr>
        <w:t xml:space="preserve">The first-rate releases of Schubert’s </w:t>
      </w:r>
      <w:r w:rsidRPr="00833A23">
        <w:rPr>
          <w:rFonts w:cs="Arial"/>
          <w:i/>
          <w:iCs/>
          <w:color w:val="000000" w:themeColor="text1"/>
          <w:szCs w:val="22"/>
          <w:lang w:val="en-US"/>
        </w:rPr>
        <w:t>Winterreise</w:t>
      </w:r>
      <w:r w:rsidRPr="00833A23">
        <w:rPr>
          <w:rFonts w:cs="Arial"/>
          <w:color w:val="000000" w:themeColor="text1"/>
          <w:szCs w:val="22"/>
          <w:lang w:val="en-US"/>
        </w:rPr>
        <w:t xml:space="preserve"> (CD, MeisterKlang) and Wagner’s </w:t>
      </w:r>
      <w:r w:rsidRPr="00833A23">
        <w:rPr>
          <w:rFonts w:cs="Arial"/>
          <w:i/>
          <w:iCs/>
          <w:color w:val="000000" w:themeColor="text1"/>
          <w:szCs w:val="22"/>
          <w:lang w:val="en-US"/>
        </w:rPr>
        <w:t>Die Meistersinger von Nürnberg</w:t>
      </w:r>
      <w:r w:rsidRPr="00833A23">
        <w:rPr>
          <w:rFonts w:cs="Arial"/>
          <w:color w:val="000000" w:themeColor="text1"/>
          <w:szCs w:val="22"/>
          <w:lang w:val="en-US"/>
        </w:rPr>
        <w:t xml:space="preserve"> on DVD have added to his numerous other recordings in the recital and concert repertoire.</w:t>
      </w:r>
    </w:p>
    <w:p w14:paraId="46D931F5" w14:textId="77777777" w:rsidR="00833A23" w:rsidRPr="00833A23" w:rsidRDefault="00833A23" w:rsidP="00833A23">
      <w:pPr>
        <w:spacing w:line="260" w:lineRule="exact"/>
        <w:rPr>
          <w:rFonts w:cs="Arial"/>
          <w:color w:val="000000" w:themeColor="text1"/>
          <w:szCs w:val="22"/>
          <w:lang w:val="en-US"/>
        </w:rPr>
      </w:pPr>
    </w:p>
    <w:p w14:paraId="155E60C5" w14:textId="77777777" w:rsidR="00833A23" w:rsidRPr="00833A23" w:rsidRDefault="00833A23" w:rsidP="00833A23">
      <w:pPr>
        <w:spacing w:line="260" w:lineRule="exact"/>
        <w:rPr>
          <w:rFonts w:cs="Arial"/>
          <w:color w:val="000000" w:themeColor="text1"/>
          <w:szCs w:val="22"/>
          <w:lang w:val="en-US"/>
        </w:rPr>
      </w:pPr>
      <w:r w:rsidRPr="00833A23">
        <w:rPr>
          <w:rFonts w:cs="Arial"/>
          <w:color w:val="000000" w:themeColor="text1"/>
          <w:szCs w:val="22"/>
          <w:lang w:val="en-US"/>
        </w:rPr>
        <w:t xml:space="preserve">In 2016 Jochen Kupfer has been awarded the honorary title Bayerischer Kammersänger. </w:t>
      </w:r>
    </w:p>
    <w:p w14:paraId="60B31418" w14:textId="77777777" w:rsidR="00833A23" w:rsidRPr="00833A23" w:rsidRDefault="00833A23" w:rsidP="00833A23">
      <w:pPr>
        <w:spacing w:line="260" w:lineRule="exact"/>
        <w:rPr>
          <w:rFonts w:eastAsia="ArialMT" w:cs="Arial"/>
          <w:color w:val="000000" w:themeColor="text1"/>
          <w:szCs w:val="22"/>
          <w:lang w:val="en-US" w:eastAsia="de-DE"/>
        </w:rPr>
      </w:pPr>
      <w:r w:rsidRPr="00833A23">
        <w:rPr>
          <w:rFonts w:cs="Arial"/>
          <w:color w:val="000000" w:themeColor="text1"/>
          <w:szCs w:val="22"/>
          <w:lang w:val="en-US"/>
        </w:rPr>
        <w:lastRenderedPageBreak/>
        <w:t>Since 2019 he has been professor for singing at Hochschule für Musik Würzburg.</w:t>
      </w:r>
    </w:p>
    <w:p w14:paraId="5116D534" w14:textId="77777777" w:rsidR="00833A23" w:rsidRDefault="00833A23" w:rsidP="00833A23">
      <w:pPr>
        <w:autoSpaceDE w:val="0"/>
        <w:spacing w:line="260" w:lineRule="exact"/>
        <w:rPr>
          <w:rFonts w:eastAsia="ArialMT" w:cs="Arial"/>
          <w:color w:val="000000" w:themeColor="text1"/>
          <w:szCs w:val="22"/>
          <w:lang w:val="en-US" w:eastAsia="de-DE"/>
        </w:rPr>
      </w:pPr>
      <w:r w:rsidRPr="00833A23">
        <w:rPr>
          <w:rFonts w:eastAsia="ArialMT" w:cs="Arial"/>
          <w:color w:val="000000" w:themeColor="text1"/>
          <w:szCs w:val="22"/>
          <w:lang w:val="en-US" w:eastAsia="de-DE"/>
        </w:rPr>
        <w:t xml:space="preserve">When he was only nine years old, he got his first singing lessons at the music school of his native town of Grimma. He studied with Helga Forner </w:t>
      </w:r>
      <w:r>
        <w:rPr>
          <w:rFonts w:eastAsia="ArialMT" w:cs="Arial"/>
          <w:color w:val="000000" w:themeColor="text1"/>
          <w:szCs w:val="22"/>
          <w:lang w:val="en-US" w:eastAsia="de-DE"/>
        </w:rPr>
        <w:t xml:space="preserve">at </w:t>
      </w:r>
      <w:r w:rsidRPr="00833A23">
        <w:rPr>
          <w:rFonts w:eastAsia="ArialMT" w:cs="Arial"/>
          <w:color w:val="000000" w:themeColor="text1"/>
          <w:szCs w:val="22"/>
          <w:lang w:val="en-US" w:eastAsia="de-DE"/>
        </w:rPr>
        <w:t xml:space="preserve">Musikhochschule Leipzig and attended Master Classes with Theo Adam, Elisabeth Schwarzkopf and Dietrich Fischer-Dieskau, completing his studies with Rudolf Piernay, Harald Stamm and Dale Fundling. </w:t>
      </w:r>
    </w:p>
    <w:p w14:paraId="73FE08B9" w14:textId="77777777" w:rsidR="00833A23" w:rsidRPr="00833A23" w:rsidRDefault="00833A23" w:rsidP="00833A23">
      <w:pPr>
        <w:autoSpaceDE w:val="0"/>
        <w:spacing w:line="260" w:lineRule="exact"/>
        <w:rPr>
          <w:rFonts w:cs="Arial"/>
          <w:color w:val="000000" w:themeColor="text1"/>
          <w:szCs w:val="22"/>
          <w:lang w:val="en-US"/>
        </w:rPr>
      </w:pPr>
    </w:p>
    <w:p w14:paraId="73A1A36E" w14:textId="3E9A3430" w:rsidR="009236B0" w:rsidRPr="00C5456A" w:rsidRDefault="00D65FEA" w:rsidP="006A02ED">
      <w:pPr>
        <w:pStyle w:val="StandardEnglish"/>
        <w:rPr>
          <w:rFonts w:eastAsia="ArialMT"/>
          <w:color w:val="000000" w:themeColor="text1"/>
          <w:szCs w:val="22"/>
          <w:lang w:eastAsia="de-DE"/>
        </w:rPr>
      </w:pPr>
      <w:r>
        <w:rPr>
          <w:rFonts w:eastAsia="ArialMT"/>
          <w:color w:val="000000" w:themeColor="text1"/>
          <w:szCs w:val="22"/>
          <w:lang w:eastAsia="de-DE"/>
        </w:rPr>
        <w:t>0</w:t>
      </w:r>
      <w:r w:rsidR="002C68F4">
        <w:rPr>
          <w:rFonts w:eastAsia="ArialMT"/>
          <w:color w:val="000000" w:themeColor="text1"/>
          <w:szCs w:val="22"/>
          <w:lang w:eastAsia="de-DE"/>
        </w:rPr>
        <w:t>7</w:t>
      </w:r>
      <w:r w:rsidR="00A84CD8" w:rsidRPr="00833A23">
        <w:rPr>
          <w:rFonts w:eastAsia="ArialMT"/>
          <w:color w:val="000000" w:themeColor="text1"/>
          <w:szCs w:val="22"/>
          <w:lang w:eastAsia="de-DE"/>
        </w:rPr>
        <w:t>/202</w:t>
      </w:r>
      <w:r>
        <w:rPr>
          <w:rFonts w:eastAsia="ArialMT"/>
          <w:color w:val="000000" w:themeColor="text1"/>
          <w:szCs w:val="22"/>
          <w:lang w:eastAsia="de-DE"/>
        </w:rPr>
        <w:t>3</w:t>
      </w:r>
    </w:p>
    <w:sectPr w:rsidR="009236B0" w:rsidRPr="00C5456A">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5853" w14:textId="77777777" w:rsidR="006D0982" w:rsidRDefault="006D0982">
      <w:r>
        <w:separator/>
      </w:r>
    </w:p>
  </w:endnote>
  <w:endnote w:type="continuationSeparator" w:id="0">
    <w:p w14:paraId="09A623BC" w14:textId="77777777" w:rsidR="006D0982" w:rsidRDefault="006D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A869" w14:textId="77777777" w:rsidR="00FF1398" w:rsidRDefault="00FF13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38A8" w14:textId="77777777" w:rsidR="009236B0" w:rsidRDefault="0073316E">
    <w:pPr>
      <w:pStyle w:val="Fuzeile"/>
      <w:pBdr>
        <w:bottom w:val="single" w:sz="6" w:space="0" w:color="A42C00"/>
      </w:pBdr>
      <w:spacing w:after="120"/>
    </w:pPr>
    <w:r>
      <w:t xml:space="preserve">  </w:t>
    </w:r>
  </w:p>
  <w:p w14:paraId="06816D09" w14:textId="77777777" w:rsidR="009236B0" w:rsidRDefault="0073316E">
    <w:pPr>
      <w:pStyle w:val="Fuzeile"/>
      <w:spacing w:after="120"/>
      <w:jc w:val="center"/>
    </w:pPr>
    <w:r>
      <w:t xml:space="preserve">+41 44 221 33 </w:t>
    </w:r>
    <w:proofErr w:type="gramStart"/>
    <w:r>
      <w:t>88  •</w:t>
    </w:r>
    <w:proofErr w:type="gramEnd"/>
    <w:r>
      <w:t>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7C80" w14:textId="77777777" w:rsidR="00FF1398" w:rsidRDefault="00FF13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6D18" w14:textId="77777777" w:rsidR="006D0982" w:rsidRDefault="006D0982">
      <w:r>
        <w:separator/>
      </w:r>
    </w:p>
  </w:footnote>
  <w:footnote w:type="continuationSeparator" w:id="0">
    <w:p w14:paraId="6F7D61DA" w14:textId="77777777" w:rsidR="006D0982" w:rsidRDefault="006D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3494"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0471" w14:textId="77777777" w:rsidR="009236B0" w:rsidRDefault="0073316E">
    <w:pPr>
      <w:pStyle w:val="Kopfzeile"/>
    </w:pPr>
    <w:r>
      <w:rPr>
        <w:noProof/>
      </w:rPr>
      <w:drawing>
        <wp:inline distT="0" distB="0" distL="0" distR="0" wp14:anchorId="67E1B596" wp14:editId="590023F1">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16063BFE" w14:textId="77777777" w:rsidR="00712C8A" w:rsidRDefault="001C7009">
    <w:pPr>
      <w:pStyle w:val="Kopfzeile"/>
      <w:spacing w:after="0"/>
      <w:jc w:val="right"/>
      <w:rPr>
        <w:color w:val="808080"/>
        <w:sz w:val="18"/>
        <w:szCs w:val="18"/>
        <w:u w:color="808080"/>
      </w:rPr>
    </w:pPr>
    <w:r>
      <w:rPr>
        <w:color w:val="808080"/>
        <w:sz w:val="18"/>
        <w:szCs w:val="18"/>
        <w:u w:color="808080"/>
      </w:rPr>
      <w:t>Jochen Kupfer</w:t>
    </w:r>
  </w:p>
  <w:p w14:paraId="08384A0E" w14:textId="77777777" w:rsidR="009236B0" w:rsidRDefault="00901EA9">
    <w:pPr>
      <w:pStyle w:val="Kopfzeile"/>
      <w:spacing w:after="0"/>
      <w:jc w:val="right"/>
      <w:rPr>
        <w:color w:val="808080"/>
        <w:sz w:val="18"/>
        <w:szCs w:val="18"/>
        <w:u w:color="808080"/>
      </w:rPr>
    </w:pPr>
    <w:r>
      <w:rPr>
        <w:color w:val="808080"/>
        <w:sz w:val="18"/>
        <w:szCs w:val="18"/>
        <w:u w:color="808080"/>
      </w:rPr>
      <w:t>b</w:t>
    </w:r>
    <w:r w:rsidR="0073316E" w:rsidRPr="00DC3D5B">
      <w:rPr>
        <w:color w:val="808080"/>
        <w:sz w:val="18"/>
        <w:szCs w:val="18"/>
        <w:u w:color="808080"/>
      </w:rPr>
      <w:t>iograph</w:t>
    </w:r>
    <w:r>
      <w:rPr>
        <w:color w:val="808080"/>
        <w:sz w:val="18"/>
        <w:szCs w:val="18"/>
        <w:u w:color="808080"/>
      </w:rPr>
      <w:t>y</w:t>
    </w:r>
  </w:p>
  <w:p w14:paraId="727DB933"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DA4E"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0422A"/>
    <w:rsid w:val="00097071"/>
    <w:rsid w:val="000A2AC8"/>
    <w:rsid w:val="001905A7"/>
    <w:rsid w:val="001A7862"/>
    <w:rsid w:val="001C7009"/>
    <w:rsid w:val="00202FE5"/>
    <w:rsid w:val="00214C34"/>
    <w:rsid w:val="002678A2"/>
    <w:rsid w:val="0028529A"/>
    <w:rsid w:val="002C68F4"/>
    <w:rsid w:val="0030414F"/>
    <w:rsid w:val="00304EE5"/>
    <w:rsid w:val="0030578A"/>
    <w:rsid w:val="003179E1"/>
    <w:rsid w:val="0032358F"/>
    <w:rsid w:val="00324309"/>
    <w:rsid w:val="003537B5"/>
    <w:rsid w:val="003630F1"/>
    <w:rsid w:val="00371097"/>
    <w:rsid w:val="003D1B6D"/>
    <w:rsid w:val="003D39B2"/>
    <w:rsid w:val="003E398B"/>
    <w:rsid w:val="00402322"/>
    <w:rsid w:val="00404B3E"/>
    <w:rsid w:val="004C49B6"/>
    <w:rsid w:val="004D699A"/>
    <w:rsid w:val="005143DF"/>
    <w:rsid w:val="00541324"/>
    <w:rsid w:val="00577D16"/>
    <w:rsid w:val="005D7E63"/>
    <w:rsid w:val="00632C12"/>
    <w:rsid w:val="006654CF"/>
    <w:rsid w:val="00690B8D"/>
    <w:rsid w:val="006A02ED"/>
    <w:rsid w:val="006D0982"/>
    <w:rsid w:val="006F1A4E"/>
    <w:rsid w:val="00712C8A"/>
    <w:rsid w:val="0073316E"/>
    <w:rsid w:val="0076368A"/>
    <w:rsid w:val="007673B1"/>
    <w:rsid w:val="00797564"/>
    <w:rsid w:val="007A365C"/>
    <w:rsid w:val="00833A23"/>
    <w:rsid w:val="00834D3D"/>
    <w:rsid w:val="008957F7"/>
    <w:rsid w:val="008A4CBD"/>
    <w:rsid w:val="008C2580"/>
    <w:rsid w:val="008D52F8"/>
    <w:rsid w:val="00901EA9"/>
    <w:rsid w:val="009236B0"/>
    <w:rsid w:val="0092763F"/>
    <w:rsid w:val="009965C5"/>
    <w:rsid w:val="009B6CB3"/>
    <w:rsid w:val="00A84CD8"/>
    <w:rsid w:val="00AB7EBC"/>
    <w:rsid w:val="00AD6235"/>
    <w:rsid w:val="00B76E6A"/>
    <w:rsid w:val="00BA5598"/>
    <w:rsid w:val="00BD3F73"/>
    <w:rsid w:val="00C16D7B"/>
    <w:rsid w:val="00C46783"/>
    <w:rsid w:val="00C5456A"/>
    <w:rsid w:val="00CC2BAF"/>
    <w:rsid w:val="00CD7735"/>
    <w:rsid w:val="00CF5B08"/>
    <w:rsid w:val="00D00559"/>
    <w:rsid w:val="00D22AA3"/>
    <w:rsid w:val="00D65FEA"/>
    <w:rsid w:val="00D733A9"/>
    <w:rsid w:val="00DB112F"/>
    <w:rsid w:val="00DC3D5B"/>
    <w:rsid w:val="00DD3444"/>
    <w:rsid w:val="00E03E6F"/>
    <w:rsid w:val="00E4051A"/>
    <w:rsid w:val="00E84386"/>
    <w:rsid w:val="00E867E8"/>
    <w:rsid w:val="00F02C62"/>
    <w:rsid w:val="00F20D20"/>
    <w:rsid w:val="00F2315E"/>
    <w:rsid w:val="00F234DA"/>
    <w:rsid w:val="00F85305"/>
    <w:rsid w:val="00FA2A69"/>
    <w:rsid w:val="00FE6282"/>
    <w:rsid w:val="00FF1398"/>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8BAB"/>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63F"/>
    <w:pPr>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Text">
    <w:name w:val="Text"/>
    <w:rsid w:val="00834D3D"/>
    <w:rPr>
      <w:rFonts w:ascii="Helvetica" w:eastAsia="Helvetica" w:hAnsi="Helvetica" w:cs="Helvetica"/>
      <w:color w:val="000000"/>
      <w:sz w:val="22"/>
      <w:szCs w:val="22"/>
      <w:lang w:val="de-DE"/>
    </w:rPr>
  </w:style>
  <w:style w:type="paragraph" w:customStyle="1" w:styleId="StandardEnglish">
    <w:name w:val="Standard English"/>
    <w:basedOn w:val="Standard"/>
    <w:qFormat/>
    <w:rsid w:val="009965C5"/>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pPr>
    <w:rPr>
      <w:rFonts w:eastAsia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7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29</cp:revision>
  <dcterms:created xsi:type="dcterms:W3CDTF">2019-02-26T14:19:00Z</dcterms:created>
  <dcterms:modified xsi:type="dcterms:W3CDTF">2023-07-10T15:24:00Z</dcterms:modified>
</cp:coreProperties>
</file>